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DF3" w:rsidRPr="00C80147" w:rsidRDefault="00A044CE">
      <w:pPr>
        <w:pStyle w:val="a3"/>
        <w:spacing w:before="66"/>
        <w:ind w:left="18" w:right="16"/>
        <w:jc w:val="center"/>
        <w:rPr>
          <w:b/>
        </w:rPr>
      </w:pPr>
      <w:bookmarkStart w:id="0" w:name="_GoBack"/>
      <w:bookmarkEnd w:id="0"/>
      <w:r w:rsidRPr="00C80147">
        <w:rPr>
          <w:b/>
          <w:spacing w:val="-4"/>
          <w:w w:val="105"/>
        </w:rPr>
        <w:t>ЗВІТ</w:t>
      </w:r>
    </w:p>
    <w:p w:rsidR="00474DF3" w:rsidRDefault="00126A23">
      <w:pPr>
        <w:pStyle w:val="11"/>
        <w:spacing w:before="52"/>
        <w:ind w:right="19"/>
        <w:jc w:val="center"/>
      </w:pPr>
      <w:r>
        <w:t>Пересипкіної Тетяни Валентинівни</w:t>
      </w:r>
    </w:p>
    <w:p w:rsidR="00474DF3" w:rsidRDefault="00126A23">
      <w:pPr>
        <w:spacing w:before="43" w:line="278" w:lineRule="auto"/>
        <w:ind w:left="2" w:right="18"/>
        <w:jc w:val="center"/>
        <w:rPr>
          <w:b/>
          <w:sz w:val="28"/>
        </w:rPr>
      </w:pPr>
      <w:r>
        <w:rPr>
          <w:b/>
          <w:sz w:val="28"/>
        </w:rPr>
        <w:t>п</w:t>
      </w:r>
      <w:r w:rsidR="00A044CE">
        <w:rPr>
          <w:b/>
          <w:sz w:val="28"/>
        </w:rPr>
        <w:t>ро</w:t>
      </w:r>
      <w:r>
        <w:rPr>
          <w:b/>
          <w:sz w:val="28"/>
        </w:rPr>
        <w:t xml:space="preserve"> </w:t>
      </w:r>
      <w:r w:rsidR="00A044CE">
        <w:rPr>
          <w:b/>
          <w:sz w:val="28"/>
        </w:rPr>
        <w:t>роботу</w:t>
      </w:r>
      <w:r>
        <w:rPr>
          <w:b/>
          <w:sz w:val="28"/>
        </w:rPr>
        <w:t xml:space="preserve"> </w:t>
      </w:r>
      <w:r w:rsidR="00A044CE">
        <w:rPr>
          <w:b/>
          <w:sz w:val="28"/>
        </w:rPr>
        <w:t>на</w:t>
      </w:r>
      <w:r>
        <w:rPr>
          <w:b/>
          <w:sz w:val="28"/>
        </w:rPr>
        <w:t xml:space="preserve"> </w:t>
      </w:r>
      <w:r w:rsidR="00A044CE">
        <w:rPr>
          <w:b/>
          <w:sz w:val="28"/>
        </w:rPr>
        <w:t>посаді</w:t>
      </w:r>
      <w:r>
        <w:rPr>
          <w:b/>
          <w:sz w:val="28"/>
        </w:rPr>
        <w:t xml:space="preserve"> доцента та професора </w:t>
      </w:r>
      <w:r w:rsidR="00A044CE">
        <w:rPr>
          <w:b/>
          <w:sz w:val="28"/>
        </w:rPr>
        <w:t>кафедри</w:t>
      </w:r>
      <w:r>
        <w:rPr>
          <w:b/>
          <w:sz w:val="28"/>
        </w:rPr>
        <w:t xml:space="preserve"> пропедевтики внутрішньої медицини та фізичної реабілітації </w:t>
      </w:r>
      <w:r w:rsidR="00A044CE">
        <w:rPr>
          <w:b/>
          <w:sz w:val="28"/>
        </w:rPr>
        <w:t xml:space="preserve">(2020 </w:t>
      </w:r>
      <w:r w:rsidR="00C80147">
        <w:rPr>
          <w:b/>
          <w:w w:val="90"/>
          <w:sz w:val="28"/>
        </w:rPr>
        <w:t xml:space="preserve">- </w:t>
      </w:r>
      <w:r w:rsidR="00A044CE">
        <w:rPr>
          <w:b/>
          <w:sz w:val="28"/>
        </w:rPr>
        <w:t>2025 роки)</w:t>
      </w:r>
    </w:p>
    <w:p w:rsidR="00126A23" w:rsidRDefault="00126A23" w:rsidP="00C80147">
      <w:pPr>
        <w:pStyle w:val="a3"/>
        <w:spacing w:before="309" w:after="120" w:line="276" w:lineRule="auto"/>
        <w:ind w:left="145" w:right="146" w:firstLine="707"/>
        <w:jc w:val="both"/>
      </w:pPr>
      <w:r>
        <w:t xml:space="preserve">Пересипкіна Тетяна Валентинівна працює в Харківському національному університеті імені В.Н. Каразіна </w:t>
      </w:r>
      <w:r w:rsidR="00A044CE">
        <w:t xml:space="preserve">з </w:t>
      </w:r>
      <w:r w:rsidRPr="00126A23">
        <w:t xml:space="preserve">2012 </w:t>
      </w:r>
      <w:r>
        <w:t xml:space="preserve">року </w:t>
      </w:r>
      <w:r w:rsidRPr="00126A23">
        <w:t>на посаді доцента кафедри гігієни та соціальної медицини медичного факультету</w:t>
      </w:r>
      <w:r>
        <w:t xml:space="preserve"> (за сумісництвом)</w:t>
      </w:r>
      <w:r w:rsidRPr="00126A23">
        <w:t>, а у період 2020 -202</w:t>
      </w:r>
      <w:r>
        <w:t>2</w:t>
      </w:r>
      <w:r w:rsidRPr="00126A23">
        <w:t xml:space="preserve"> рр. як доцент кафедри пропедевтики внутрішньої медицини, виклада</w:t>
      </w:r>
      <w:r>
        <w:t xml:space="preserve">ючи дисципліни іноземною мовою; з 2024 року </w:t>
      </w:r>
      <w:r w:rsidR="00C80147">
        <w:t xml:space="preserve">працює </w:t>
      </w:r>
      <w:r>
        <w:t>на посаді професора кафедри</w:t>
      </w:r>
      <w:r w:rsidR="004E0522">
        <w:t>, за основним мі</w:t>
      </w:r>
      <w:r w:rsidR="004E0522" w:rsidRPr="004E0522">
        <w:t>сцем роботи</w:t>
      </w:r>
      <w:r>
        <w:t xml:space="preserve">. </w:t>
      </w:r>
    </w:p>
    <w:p w:rsidR="00126A23" w:rsidRDefault="00126A23" w:rsidP="00C80147">
      <w:pPr>
        <w:spacing w:after="120" w:line="276" w:lineRule="auto"/>
        <w:ind w:firstLine="708"/>
        <w:jc w:val="both"/>
        <w:rPr>
          <w:sz w:val="28"/>
          <w:szCs w:val="28"/>
        </w:rPr>
      </w:pPr>
      <w:r w:rsidRPr="00004337">
        <w:rPr>
          <w:sz w:val="28"/>
          <w:szCs w:val="28"/>
        </w:rPr>
        <w:t>У 2021 році захистила дисертацію на здобуття наукового ступеня доктор медичних наук за темою «Медико-соціальне обґрунтування мультимодальної системи профілактики неінфекційних захворювань учнів закладів загальної середньої освіти на основі концепції персо</w:t>
      </w:r>
      <w:r w:rsidR="00C80147">
        <w:rPr>
          <w:sz w:val="28"/>
          <w:szCs w:val="28"/>
        </w:rPr>
        <w:t>налізованої медицини» (диплом № </w:t>
      </w:r>
      <w:r w:rsidRPr="00004337">
        <w:rPr>
          <w:sz w:val="28"/>
          <w:szCs w:val="28"/>
        </w:rPr>
        <w:t xml:space="preserve">012437 від 30.11.2021). </w:t>
      </w:r>
    </w:p>
    <w:p w:rsidR="00126A23" w:rsidRPr="00004337" w:rsidRDefault="00126A23" w:rsidP="00C80147">
      <w:pPr>
        <w:spacing w:after="120" w:line="276" w:lineRule="auto"/>
        <w:ind w:firstLine="708"/>
        <w:jc w:val="both"/>
        <w:rPr>
          <w:sz w:val="28"/>
          <w:szCs w:val="28"/>
        </w:rPr>
      </w:pPr>
      <w:r w:rsidRPr="00004337">
        <w:rPr>
          <w:sz w:val="28"/>
          <w:szCs w:val="28"/>
        </w:rPr>
        <w:t xml:space="preserve">Вчене звання професора закладу вищої освіти отримано 10.12.2024 (атестат № 006541). </w:t>
      </w:r>
    </w:p>
    <w:p w:rsidR="00474DF3" w:rsidRDefault="00A044CE" w:rsidP="00C80147">
      <w:pPr>
        <w:pStyle w:val="11"/>
        <w:spacing w:after="120" w:line="319" w:lineRule="exact"/>
        <w:ind w:left="3657"/>
        <w:jc w:val="left"/>
        <w:rPr>
          <w:spacing w:val="-2"/>
        </w:rPr>
      </w:pPr>
      <w:r>
        <w:t>Навчальна</w:t>
      </w:r>
      <w:r w:rsidR="00A9077E">
        <w:t xml:space="preserve"> </w:t>
      </w:r>
      <w:r>
        <w:rPr>
          <w:spacing w:val="-2"/>
        </w:rPr>
        <w:t>робота</w:t>
      </w:r>
      <w:r w:rsidR="00126A23">
        <w:rPr>
          <w:spacing w:val="-2"/>
        </w:rPr>
        <w:t xml:space="preserve"> </w:t>
      </w:r>
    </w:p>
    <w:p w:rsidR="00474DF3" w:rsidRDefault="00A044CE" w:rsidP="00C80147">
      <w:pPr>
        <w:pStyle w:val="a3"/>
        <w:tabs>
          <w:tab w:val="left" w:pos="2330"/>
          <w:tab w:val="left" w:pos="4205"/>
          <w:tab w:val="left" w:pos="4915"/>
          <w:tab w:val="left" w:pos="6396"/>
          <w:tab w:val="left" w:pos="6873"/>
          <w:tab w:val="left" w:pos="7318"/>
          <w:tab w:val="left" w:pos="8711"/>
        </w:tabs>
        <w:spacing w:line="276" w:lineRule="auto"/>
        <w:ind w:left="145" w:right="148" w:firstLine="707"/>
        <w:jc w:val="both"/>
      </w:pPr>
      <w:r>
        <w:rPr>
          <w:spacing w:val="-2"/>
        </w:rPr>
        <w:t>Навчальне</w:t>
      </w:r>
      <w:r w:rsidR="00126A23">
        <w:t xml:space="preserve"> </w:t>
      </w:r>
      <w:r>
        <w:rPr>
          <w:spacing w:val="-2"/>
        </w:rPr>
        <w:t>навантаження</w:t>
      </w:r>
      <w:r w:rsidR="00126A23">
        <w:t xml:space="preserve"> </w:t>
      </w:r>
      <w:r w:rsidR="00126A23">
        <w:rPr>
          <w:spacing w:val="-4"/>
        </w:rPr>
        <w:t>проф</w:t>
      </w:r>
      <w:r>
        <w:rPr>
          <w:spacing w:val="-4"/>
        </w:rPr>
        <w:t>.</w:t>
      </w:r>
      <w:r w:rsidR="00126A23">
        <w:t xml:space="preserve"> </w:t>
      </w:r>
      <w:r w:rsidR="00126A23">
        <w:rPr>
          <w:spacing w:val="-2"/>
        </w:rPr>
        <w:t xml:space="preserve">Пересипкіної Т.В. </w:t>
      </w:r>
      <w:r>
        <w:rPr>
          <w:spacing w:val="-2"/>
        </w:rPr>
        <w:t>у</w:t>
      </w:r>
      <w:r w:rsidR="00126A23">
        <w:rPr>
          <w:spacing w:val="-2"/>
        </w:rPr>
        <w:t xml:space="preserve"> </w:t>
      </w:r>
      <w:r>
        <w:rPr>
          <w:spacing w:val="-2"/>
        </w:rPr>
        <w:t>продовж</w:t>
      </w:r>
      <w:r w:rsidR="00126A23">
        <w:t xml:space="preserve"> </w:t>
      </w:r>
      <w:r>
        <w:rPr>
          <w:spacing w:val="-4"/>
        </w:rPr>
        <w:t xml:space="preserve">усього </w:t>
      </w:r>
      <w:r>
        <w:t>терміну роботи відповідало нормативам i виконувалось у повному обсязі.</w:t>
      </w:r>
    </w:p>
    <w:p w:rsidR="00126A23" w:rsidRDefault="00A9077E" w:rsidP="00C80147">
      <w:pPr>
        <w:pStyle w:val="a3"/>
        <w:tabs>
          <w:tab w:val="left" w:pos="2330"/>
          <w:tab w:val="left" w:pos="4205"/>
          <w:tab w:val="left" w:pos="4915"/>
          <w:tab w:val="left" w:pos="6396"/>
          <w:tab w:val="left" w:pos="6873"/>
          <w:tab w:val="left" w:pos="7318"/>
          <w:tab w:val="left" w:pos="8711"/>
        </w:tabs>
        <w:spacing w:line="276" w:lineRule="auto"/>
        <w:ind w:left="145" w:right="148" w:firstLine="707"/>
        <w:jc w:val="both"/>
      </w:pPr>
      <w:r>
        <w:t xml:space="preserve">У період 2020-2022 роки викладала дисципліну «пропедевтика внутрішньої медицини» здобувачам </w:t>
      </w:r>
      <w:r w:rsidR="00C80147">
        <w:t xml:space="preserve">вищої медичної </w:t>
      </w:r>
      <w:r>
        <w:t xml:space="preserve">освіти англомовної форми навчання. </w:t>
      </w:r>
    </w:p>
    <w:p w:rsidR="00126A23" w:rsidRDefault="00A9077E" w:rsidP="00C80147">
      <w:pPr>
        <w:pStyle w:val="3"/>
        <w:tabs>
          <w:tab w:val="left" w:pos="1134"/>
        </w:tabs>
        <w:spacing w:after="0" w:line="276" w:lineRule="auto"/>
        <w:ind w:left="0" w:firstLine="851"/>
        <w:jc w:val="both"/>
        <w:rPr>
          <w:sz w:val="28"/>
          <w:szCs w:val="28"/>
        </w:rPr>
      </w:pPr>
      <w:r>
        <w:rPr>
          <w:sz w:val="28"/>
          <w:szCs w:val="28"/>
        </w:rPr>
        <w:t>У період 2023-2024</w:t>
      </w:r>
      <w:r w:rsidR="00126A23">
        <w:rPr>
          <w:sz w:val="28"/>
          <w:szCs w:val="28"/>
        </w:rPr>
        <w:t xml:space="preserve"> викладала курс за вибором для здобувачів вищої медичної освіти четвертого року навчання та лікарів – інтернів І року навчання (модуль «Основи ультразвукової діагностики»). </w:t>
      </w:r>
    </w:p>
    <w:p w:rsidR="00C80147" w:rsidRDefault="00A9077E" w:rsidP="00C80147">
      <w:pPr>
        <w:pStyle w:val="3"/>
        <w:tabs>
          <w:tab w:val="left" w:pos="1134"/>
        </w:tabs>
        <w:spacing w:after="0" w:line="276" w:lineRule="auto"/>
        <w:ind w:left="0"/>
        <w:jc w:val="both"/>
        <w:rPr>
          <w:sz w:val="28"/>
          <w:szCs w:val="28"/>
        </w:rPr>
      </w:pPr>
      <w:r>
        <w:rPr>
          <w:sz w:val="28"/>
          <w:szCs w:val="28"/>
        </w:rPr>
        <w:tab/>
        <w:t xml:space="preserve">З вересні 2023 року </w:t>
      </w:r>
      <w:r w:rsidRPr="009B55D3">
        <w:rPr>
          <w:sz w:val="28"/>
          <w:szCs w:val="28"/>
        </w:rPr>
        <w:t>є викладачем «Каразінської школи ультразвукової діагностики» у сфері післядипломної медичної освіти Харківського націон</w:t>
      </w:r>
      <w:r>
        <w:rPr>
          <w:sz w:val="28"/>
          <w:szCs w:val="28"/>
        </w:rPr>
        <w:t>ального університету імені В.Н. </w:t>
      </w:r>
      <w:r w:rsidRPr="009B55D3">
        <w:rPr>
          <w:sz w:val="28"/>
          <w:szCs w:val="28"/>
        </w:rPr>
        <w:t>Каразіна для підготовки лікарів на циклах спеціалізації, циклах тематичного удосконалення та численних заходах безперервного професійного розвитку (БПР).</w:t>
      </w:r>
      <w:r>
        <w:rPr>
          <w:sz w:val="28"/>
          <w:szCs w:val="28"/>
        </w:rPr>
        <w:t xml:space="preserve"> </w:t>
      </w:r>
    </w:p>
    <w:p w:rsidR="000111EE" w:rsidRPr="000111EE" w:rsidRDefault="00C80147" w:rsidP="00C80147">
      <w:pPr>
        <w:pStyle w:val="3"/>
        <w:tabs>
          <w:tab w:val="left" w:pos="1134"/>
        </w:tabs>
        <w:spacing w:after="0" w:line="276" w:lineRule="auto"/>
        <w:ind w:left="0"/>
        <w:jc w:val="both"/>
        <w:rPr>
          <w:sz w:val="28"/>
          <w:szCs w:val="28"/>
          <w:lang w:val="ru-RU"/>
        </w:rPr>
      </w:pPr>
      <w:r>
        <w:rPr>
          <w:sz w:val="28"/>
          <w:szCs w:val="28"/>
        </w:rPr>
        <w:tab/>
      </w:r>
      <w:r w:rsidR="000111EE">
        <w:rPr>
          <w:sz w:val="28"/>
          <w:szCs w:val="28"/>
        </w:rPr>
        <w:t>В</w:t>
      </w:r>
      <w:r w:rsidR="000111EE" w:rsidRPr="000111EE">
        <w:rPr>
          <w:sz w:val="28"/>
          <w:szCs w:val="28"/>
        </w:rPr>
        <w:t xml:space="preserve"> рамках заходів післядипломної освіти Каразінської школи уль</w:t>
      </w:r>
      <w:r>
        <w:rPr>
          <w:sz w:val="28"/>
          <w:szCs w:val="28"/>
        </w:rPr>
        <w:t>тразвукової діагностики викладає</w:t>
      </w:r>
      <w:r w:rsidR="000111EE" w:rsidRPr="000111EE">
        <w:rPr>
          <w:sz w:val="28"/>
          <w:szCs w:val="28"/>
        </w:rPr>
        <w:t xml:space="preserve"> на циклах первинної спеціалізації (2 цикли на рік, по 3 місяці), спеціалізації для лікарів, які не працювали менше трьох років за спеціальністю «ультразвукова діагностика» та циклах тематичного удосконалення для лікарів медичного та педіатричного профілю протягом навчального року, а саме: Ехокардіаграфія (60 годин/16 лекційних); Ангіологія 60 год/16 лекційних) та тренінгах з оволодіння практичними навичками: Ультразвукове дослідження кістково-м’язової системи: </w:t>
      </w:r>
      <w:r w:rsidR="000111EE" w:rsidRPr="000111EE">
        <w:rPr>
          <w:sz w:val="28"/>
          <w:szCs w:val="28"/>
        </w:rPr>
        <w:lastRenderedPageBreak/>
        <w:t xml:space="preserve">дослідження плечового, кульшового та колінного суглобів (30 год/16 лекційних): Ультразвукове дослідження сечостатевої системи. Чек-ап чоловічого здоров’я: дослідження передміхурової залози, органів мошонки (30 год/16 лекційних); Ультразвукове дослідження магістральних судин та м’яких тканин шиї, дослідження артеріальних та венозних стволів верхніх та нижніх кінцівок (30 год/ 16 лекційних.). </w:t>
      </w:r>
      <w:r w:rsidR="000111EE" w:rsidRPr="000111EE">
        <w:rPr>
          <w:sz w:val="28"/>
          <w:szCs w:val="28"/>
          <w:lang w:val="ru-RU"/>
        </w:rPr>
        <w:t>Заходи передбачають проведення лекцій, семінарських занять, практичних занять та тренінгів у стимуляційному центрі ХНУ імені ВН Каразіна.</w:t>
      </w:r>
    </w:p>
    <w:p w:rsidR="000111EE" w:rsidRPr="000111EE" w:rsidRDefault="000111EE" w:rsidP="00C80147">
      <w:pPr>
        <w:pStyle w:val="3"/>
        <w:tabs>
          <w:tab w:val="left" w:pos="1134"/>
        </w:tabs>
        <w:spacing w:after="0" w:line="276" w:lineRule="auto"/>
        <w:ind w:left="0"/>
        <w:jc w:val="both"/>
        <w:rPr>
          <w:sz w:val="28"/>
          <w:szCs w:val="28"/>
          <w:lang w:val="ru-RU"/>
        </w:rPr>
      </w:pPr>
    </w:p>
    <w:p w:rsidR="00474DF3" w:rsidRDefault="00A044CE" w:rsidP="00C80147">
      <w:pPr>
        <w:pStyle w:val="11"/>
        <w:spacing w:line="319" w:lineRule="exact"/>
        <w:ind w:left="3291"/>
        <w:rPr>
          <w:spacing w:val="-2"/>
        </w:rPr>
      </w:pPr>
      <w:r>
        <w:t>Навчально-методична</w:t>
      </w:r>
      <w:r w:rsidR="002B0FE9">
        <w:t xml:space="preserve"> </w:t>
      </w:r>
      <w:r>
        <w:rPr>
          <w:spacing w:val="-2"/>
        </w:rPr>
        <w:t>робота</w:t>
      </w:r>
    </w:p>
    <w:p w:rsidR="002B0FE9" w:rsidRPr="002B0FE9" w:rsidRDefault="002B0FE9" w:rsidP="00C80147">
      <w:pPr>
        <w:pStyle w:val="11"/>
        <w:spacing w:line="276" w:lineRule="auto"/>
        <w:ind w:firstLine="720"/>
        <w:rPr>
          <w:b w:val="0"/>
          <w:spacing w:val="-2"/>
        </w:rPr>
      </w:pPr>
      <w:r w:rsidRPr="002B0FE9">
        <w:rPr>
          <w:b w:val="0"/>
          <w:spacing w:val="-2"/>
        </w:rPr>
        <w:t xml:space="preserve">За звітній період роботи Пересипкіна Т.В. </w:t>
      </w:r>
      <w:r w:rsidR="000111EE">
        <w:rPr>
          <w:b w:val="0"/>
          <w:spacing w:val="-2"/>
        </w:rPr>
        <w:t>була автором ряду</w:t>
      </w:r>
      <w:r>
        <w:rPr>
          <w:b w:val="0"/>
          <w:spacing w:val="-2"/>
        </w:rPr>
        <w:t xml:space="preserve"> методичних рекомендацій для здобувачів освіти, у 2025 році на етапі затвердження науково-методичний посібник для лікарів –</w:t>
      </w:r>
      <w:r w:rsidR="000111EE">
        <w:rPr>
          <w:b w:val="0"/>
          <w:spacing w:val="-2"/>
        </w:rPr>
        <w:t xml:space="preserve"> </w:t>
      </w:r>
      <w:r>
        <w:rPr>
          <w:b w:val="0"/>
          <w:spacing w:val="-2"/>
        </w:rPr>
        <w:t xml:space="preserve">інтернів за фахом «Внутрішня медицина».  </w:t>
      </w:r>
    </w:p>
    <w:p w:rsidR="002B0FE9" w:rsidRDefault="002B0FE9" w:rsidP="00C80147">
      <w:pPr>
        <w:spacing w:line="276" w:lineRule="auto"/>
        <w:ind w:left="1" w:right="-39" w:firstLine="719"/>
        <w:jc w:val="both"/>
        <w:rPr>
          <w:sz w:val="28"/>
          <w:szCs w:val="28"/>
        </w:rPr>
      </w:pPr>
      <w:r w:rsidRPr="00CF35A6">
        <w:rPr>
          <w:sz w:val="28"/>
          <w:szCs w:val="28"/>
        </w:rPr>
        <w:t xml:space="preserve">В рамках </w:t>
      </w:r>
      <w:r>
        <w:rPr>
          <w:sz w:val="28"/>
          <w:szCs w:val="28"/>
        </w:rPr>
        <w:t xml:space="preserve">роботи «Каразінської школи ультразвукової діагностики» Центру післядипломної медичної освіти університету </w:t>
      </w:r>
      <w:r w:rsidRPr="00CF35A6">
        <w:rPr>
          <w:sz w:val="28"/>
          <w:szCs w:val="28"/>
        </w:rPr>
        <w:t xml:space="preserve">було створено низку </w:t>
      </w:r>
      <w:r w:rsidRPr="00EF6A36">
        <w:rPr>
          <w:sz w:val="28"/>
          <w:szCs w:val="28"/>
        </w:rPr>
        <w:t xml:space="preserve">сертифікатних освітніх програм Циклів тематичного удосконалення «Ехокардіографія», </w:t>
      </w:r>
      <w:r>
        <w:rPr>
          <w:sz w:val="28"/>
          <w:szCs w:val="28"/>
        </w:rPr>
        <w:t>«</w:t>
      </w:r>
      <w:r w:rsidRPr="00EF6A36">
        <w:rPr>
          <w:sz w:val="28"/>
          <w:szCs w:val="28"/>
        </w:rPr>
        <w:t>Ангіологія: дослідження венозних та артеріальних стволів нижніх кінцівок, магістральних судин шиї» та сертифікатних освітніх програм тренігів з оволодіння практичними навичками -</w:t>
      </w:r>
      <w:r>
        <w:rPr>
          <w:b/>
          <w:sz w:val="28"/>
          <w:szCs w:val="28"/>
        </w:rPr>
        <w:t xml:space="preserve"> </w:t>
      </w:r>
      <w:r w:rsidR="000111EE">
        <w:rPr>
          <w:sz w:val="28"/>
          <w:szCs w:val="28"/>
        </w:rPr>
        <w:t>«</w:t>
      </w:r>
      <w:r w:rsidRPr="00DF4554">
        <w:rPr>
          <w:sz w:val="28"/>
          <w:szCs w:val="28"/>
        </w:rPr>
        <w:t>Ультразвукове дослідження магістральних судин та м’яких тканин шиї, дослідження артеріальних та венозних стволів нижніх та верхніх кінцівок»</w:t>
      </w:r>
      <w:r>
        <w:rPr>
          <w:sz w:val="28"/>
          <w:szCs w:val="28"/>
        </w:rPr>
        <w:t xml:space="preserve">, </w:t>
      </w:r>
      <w:r w:rsidR="000111EE">
        <w:rPr>
          <w:sz w:val="28"/>
          <w:szCs w:val="28"/>
        </w:rPr>
        <w:t>«Ультразвуков</w:t>
      </w:r>
      <w:r w:rsidRPr="00DF4554">
        <w:rPr>
          <w:sz w:val="28"/>
          <w:szCs w:val="28"/>
        </w:rPr>
        <w:t>е дослідження кістковов-м’язової системи: Дослідження плечового, кульшового, колінного та гомілково стопного суглобів».</w:t>
      </w:r>
    </w:p>
    <w:p w:rsidR="002B0FE9" w:rsidRDefault="002B0FE9" w:rsidP="00C80147">
      <w:pPr>
        <w:pStyle w:val="11"/>
        <w:spacing w:line="319" w:lineRule="exact"/>
        <w:rPr>
          <w:b w:val="0"/>
          <w:i/>
          <w:spacing w:val="-2"/>
        </w:rPr>
      </w:pPr>
      <w:r w:rsidRPr="002B0FE9">
        <w:rPr>
          <w:b w:val="0"/>
          <w:i/>
          <w:spacing w:val="-2"/>
        </w:rPr>
        <w:t>Основні методичні праці</w:t>
      </w:r>
      <w:r w:rsidR="000111EE">
        <w:rPr>
          <w:b w:val="0"/>
          <w:i/>
          <w:spacing w:val="-2"/>
        </w:rPr>
        <w:t xml:space="preserve"> за звітний період:</w:t>
      </w:r>
    </w:p>
    <w:p w:rsidR="000111EE" w:rsidRPr="000111EE" w:rsidRDefault="002B0FE9" w:rsidP="00C80147">
      <w:pPr>
        <w:pStyle w:val="11"/>
        <w:spacing w:line="319" w:lineRule="exact"/>
        <w:rPr>
          <w:i/>
          <w:spacing w:val="-2"/>
        </w:rPr>
      </w:pPr>
      <w:r>
        <w:rPr>
          <w:b w:val="0"/>
          <w:i/>
          <w:spacing w:val="-2"/>
        </w:rPr>
        <w:t xml:space="preserve">1. </w:t>
      </w:r>
      <w:r w:rsidR="000111EE" w:rsidRPr="000111EE">
        <w:rPr>
          <w:b w:val="0"/>
          <w:spacing w:val="-2"/>
        </w:rPr>
        <w:t>Методи візуалізації в інструментальному дослідженні захворювань внутрішніх органів</w:t>
      </w:r>
      <w:r w:rsidR="000111EE">
        <w:rPr>
          <w:b w:val="0"/>
          <w:spacing w:val="-2"/>
        </w:rPr>
        <w:t xml:space="preserve">: </w:t>
      </w:r>
      <w:r w:rsidR="000111EE" w:rsidRPr="002B0FE9">
        <w:rPr>
          <w:b w:val="0"/>
          <w:spacing w:val="-2"/>
        </w:rPr>
        <w:t>методичні рекомендації для самостійної підготовки до практичних занять здобувачів вищої медичної освіти 4 року навчання з дисципліни за вибором «Методи візуалізації в інструментальному дослідженні захворювань внутрішніх органів» [Електронний ресурс] / укладачі М. С. Бринза, Т. В. Пересипкіна, Е. В. Карнаух. – Харків : Харківський національний університет імені В. Н. Каразіна, 202</w:t>
      </w:r>
      <w:r w:rsidR="000111EE">
        <w:rPr>
          <w:b w:val="0"/>
          <w:spacing w:val="-2"/>
        </w:rPr>
        <w:t>4</w:t>
      </w:r>
      <w:r w:rsidR="000111EE" w:rsidRPr="002B0FE9">
        <w:rPr>
          <w:b w:val="0"/>
          <w:spacing w:val="-2"/>
        </w:rPr>
        <w:t xml:space="preserve">. – </w:t>
      </w:r>
      <w:r w:rsidR="000111EE">
        <w:rPr>
          <w:b w:val="0"/>
          <w:spacing w:val="-2"/>
        </w:rPr>
        <w:t>45</w:t>
      </w:r>
      <w:r w:rsidR="000111EE" w:rsidRPr="002B0FE9">
        <w:rPr>
          <w:b w:val="0"/>
          <w:spacing w:val="-2"/>
        </w:rPr>
        <w:t xml:space="preserve"> с. (</w:t>
      </w:r>
      <w:r w:rsidR="000111EE" w:rsidRPr="002B0FE9">
        <w:rPr>
          <w:b w:val="0"/>
          <w:spacing w:val="-2"/>
          <w:lang w:val="ru-RU"/>
        </w:rPr>
        <w:t>PDF</w:t>
      </w:r>
      <w:r w:rsidR="000111EE" w:rsidRPr="002B0FE9">
        <w:rPr>
          <w:b w:val="0"/>
          <w:spacing w:val="-2"/>
        </w:rPr>
        <w:t>)</w:t>
      </w:r>
      <w:r w:rsidR="000111EE">
        <w:rPr>
          <w:b w:val="0"/>
          <w:spacing w:val="-2"/>
        </w:rPr>
        <w:t xml:space="preserve"> </w:t>
      </w:r>
      <w:r w:rsidR="000111EE" w:rsidRPr="000111EE">
        <w:rPr>
          <w:i/>
          <w:spacing w:val="-2"/>
          <w:lang w:val="ru-RU"/>
        </w:rPr>
        <w:t>URI </w:t>
      </w:r>
      <w:hyperlink r:id="rId7" w:tgtFrame="_blank" w:history="1">
        <w:r w:rsidR="000111EE" w:rsidRPr="000111EE">
          <w:rPr>
            <w:rStyle w:val="a7"/>
            <w:i/>
            <w:spacing w:val="-2"/>
            <w:lang w:val="ru-RU"/>
          </w:rPr>
          <w:t>https</w:t>
        </w:r>
        <w:r w:rsidR="000111EE" w:rsidRPr="000111EE">
          <w:rPr>
            <w:rStyle w:val="a7"/>
            <w:i/>
            <w:spacing w:val="-2"/>
          </w:rPr>
          <w:t>://</w:t>
        </w:r>
        <w:r w:rsidR="000111EE" w:rsidRPr="000111EE">
          <w:rPr>
            <w:rStyle w:val="a7"/>
            <w:i/>
            <w:spacing w:val="-2"/>
            <w:lang w:val="ru-RU"/>
          </w:rPr>
          <w:t>ekhnuir</w:t>
        </w:r>
        <w:r w:rsidR="000111EE" w:rsidRPr="000111EE">
          <w:rPr>
            <w:rStyle w:val="a7"/>
            <w:i/>
            <w:spacing w:val="-2"/>
          </w:rPr>
          <w:t>.</w:t>
        </w:r>
        <w:r w:rsidR="000111EE" w:rsidRPr="000111EE">
          <w:rPr>
            <w:rStyle w:val="a7"/>
            <w:i/>
            <w:spacing w:val="-2"/>
            <w:lang w:val="ru-RU"/>
          </w:rPr>
          <w:t>karazin</w:t>
        </w:r>
        <w:r w:rsidR="000111EE" w:rsidRPr="000111EE">
          <w:rPr>
            <w:rStyle w:val="a7"/>
            <w:i/>
            <w:spacing w:val="-2"/>
          </w:rPr>
          <w:t>.</w:t>
        </w:r>
        <w:r w:rsidR="000111EE" w:rsidRPr="000111EE">
          <w:rPr>
            <w:rStyle w:val="a7"/>
            <w:i/>
            <w:spacing w:val="-2"/>
            <w:lang w:val="ru-RU"/>
          </w:rPr>
          <w:t>ua</w:t>
        </w:r>
        <w:r w:rsidR="000111EE" w:rsidRPr="000111EE">
          <w:rPr>
            <w:rStyle w:val="a7"/>
            <w:i/>
            <w:spacing w:val="-2"/>
          </w:rPr>
          <w:t>/</w:t>
        </w:r>
        <w:r w:rsidR="000111EE" w:rsidRPr="000111EE">
          <w:rPr>
            <w:rStyle w:val="a7"/>
            <w:i/>
            <w:spacing w:val="-2"/>
            <w:lang w:val="ru-RU"/>
          </w:rPr>
          <w:t>handle</w:t>
        </w:r>
        <w:r w:rsidR="000111EE" w:rsidRPr="000111EE">
          <w:rPr>
            <w:rStyle w:val="a7"/>
            <w:i/>
            <w:spacing w:val="-2"/>
          </w:rPr>
          <w:t>/123456789/18921</w:t>
        </w:r>
      </w:hyperlink>
    </w:p>
    <w:p w:rsidR="002B0FE9" w:rsidRPr="002B0FE9" w:rsidRDefault="002B0FE9" w:rsidP="00C80147">
      <w:pPr>
        <w:pStyle w:val="11"/>
        <w:spacing w:line="319" w:lineRule="exact"/>
        <w:rPr>
          <w:b w:val="0"/>
          <w:spacing w:val="-2"/>
        </w:rPr>
      </w:pPr>
      <w:r>
        <w:rPr>
          <w:b w:val="0"/>
          <w:i/>
          <w:spacing w:val="-2"/>
        </w:rPr>
        <w:t xml:space="preserve">2. </w:t>
      </w:r>
      <w:r w:rsidRPr="002B0FE9">
        <w:rPr>
          <w:b w:val="0"/>
          <w:spacing w:val="-2"/>
        </w:rPr>
        <w:t>Основні принципи та можливість застосування ендоскопічного методу для діагностики захворювань внутрішніх органів: методичні рекомендації для самостійної підготовки до практичних занять здобувачів вищої медичної освіти 4 року навчання з дисципліни за вибором «Методи візуалізації в інструментальному дослідженні захворювань внутрішніх органів» [Електронний ресурс] / укладачі М. С. Бринза, Т. В. Пересипкіна, Е. В. Карнаух. – Харків : Харківський національний університет імені В. Н. Каразіна, 2025. – 30 с. (</w:t>
      </w:r>
      <w:r w:rsidRPr="002B0FE9">
        <w:rPr>
          <w:b w:val="0"/>
          <w:spacing w:val="-2"/>
          <w:lang w:val="ru-RU"/>
        </w:rPr>
        <w:t>PDF</w:t>
      </w:r>
      <w:r w:rsidRPr="002B0FE9">
        <w:rPr>
          <w:b w:val="0"/>
          <w:spacing w:val="-2"/>
        </w:rPr>
        <w:t>)</w:t>
      </w:r>
      <w:r>
        <w:rPr>
          <w:b w:val="0"/>
          <w:spacing w:val="-2"/>
        </w:rPr>
        <w:t xml:space="preserve"> </w:t>
      </w:r>
      <w:r w:rsidRPr="002B0FE9">
        <w:rPr>
          <w:b w:val="0"/>
          <w:spacing w:val="-2"/>
          <w:lang w:val="ru-RU"/>
        </w:rPr>
        <w:t>URI </w:t>
      </w:r>
      <w:hyperlink r:id="rId8" w:tgtFrame="_blank" w:history="1">
        <w:r w:rsidRPr="002B0FE9">
          <w:rPr>
            <w:rStyle w:val="a7"/>
            <w:b w:val="0"/>
            <w:spacing w:val="-2"/>
            <w:lang w:val="ru-RU"/>
          </w:rPr>
          <w:t>https</w:t>
        </w:r>
        <w:r w:rsidRPr="002B0FE9">
          <w:rPr>
            <w:rStyle w:val="a7"/>
            <w:b w:val="0"/>
            <w:spacing w:val="-2"/>
          </w:rPr>
          <w:t>://</w:t>
        </w:r>
        <w:r w:rsidRPr="002B0FE9">
          <w:rPr>
            <w:rStyle w:val="a7"/>
            <w:b w:val="0"/>
            <w:spacing w:val="-2"/>
            <w:lang w:val="ru-RU"/>
          </w:rPr>
          <w:t>ekhnuir</w:t>
        </w:r>
        <w:r w:rsidRPr="002B0FE9">
          <w:rPr>
            <w:rStyle w:val="a7"/>
            <w:b w:val="0"/>
            <w:spacing w:val="-2"/>
          </w:rPr>
          <w:t>.</w:t>
        </w:r>
        <w:r w:rsidRPr="002B0FE9">
          <w:rPr>
            <w:rStyle w:val="a7"/>
            <w:b w:val="0"/>
            <w:spacing w:val="-2"/>
            <w:lang w:val="ru-RU"/>
          </w:rPr>
          <w:t>karazin</w:t>
        </w:r>
        <w:r w:rsidRPr="002B0FE9">
          <w:rPr>
            <w:rStyle w:val="a7"/>
            <w:b w:val="0"/>
            <w:spacing w:val="-2"/>
          </w:rPr>
          <w:t>.</w:t>
        </w:r>
        <w:r w:rsidRPr="002B0FE9">
          <w:rPr>
            <w:rStyle w:val="a7"/>
            <w:b w:val="0"/>
            <w:spacing w:val="-2"/>
            <w:lang w:val="ru-RU"/>
          </w:rPr>
          <w:t>ua</w:t>
        </w:r>
        <w:r w:rsidRPr="002B0FE9">
          <w:rPr>
            <w:rStyle w:val="a7"/>
            <w:b w:val="0"/>
            <w:spacing w:val="-2"/>
          </w:rPr>
          <w:t>/</w:t>
        </w:r>
        <w:r w:rsidRPr="002B0FE9">
          <w:rPr>
            <w:rStyle w:val="a7"/>
            <w:b w:val="0"/>
            <w:spacing w:val="-2"/>
            <w:lang w:val="ru-RU"/>
          </w:rPr>
          <w:t>handle</w:t>
        </w:r>
        <w:r w:rsidRPr="002B0FE9">
          <w:rPr>
            <w:rStyle w:val="a7"/>
            <w:b w:val="0"/>
            <w:spacing w:val="-2"/>
          </w:rPr>
          <w:t>/123456789/20816</w:t>
        </w:r>
      </w:hyperlink>
      <w:r>
        <w:rPr>
          <w:b w:val="0"/>
          <w:spacing w:val="-2"/>
        </w:rPr>
        <w:t xml:space="preserve"> </w:t>
      </w:r>
    </w:p>
    <w:p w:rsidR="000111EE" w:rsidRDefault="000111EE" w:rsidP="00C80147">
      <w:pPr>
        <w:ind w:left="10" w:right="16"/>
        <w:jc w:val="center"/>
        <w:rPr>
          <w:w w:val="110"/>
          <w:sz w:val="27"/>
        </w:rPr>
      </w:pPr>
    </w:p>
    <w:p w:rsidR="00474DF3" w:rsidRDefault="00A044CE" w:rsidP="00C80147">
      <w:pPr>
        <w:ind w:left="10" w:right="16"/>
        <w:jc w:val="center"/>
        <w:rPr>
          <w:b/>
          <w:spacing w:val="-2"/>
          <w:w w:val="110"/>
          <w:sz w:val="28"/>
          <w:szCs w:val="28"/>
        </w:rPr>
      </w:pPr>
      <w:r w:rsidRPr="000111EE">
        <w:rPr>
          <w:b/>
          <w:w w:val="110"/>
          <w:sz w:val="28"/>
          <w:szCs w:val="28"/>
        </w:rPr>
        <w:t>Наукова</w:t>
      </w:r>
      <w:r w:rsidR="000111EE" w:rsidRPr="000111EE">
        <w:rPr>
          <w:b/>
          <w:w w:val="110"/>
          <w:sz w:val="28"/>
          <w:szCs w:val="28"/>
        </w:rPr>
        <w:t xml:space="preserve"> </w:t>
      </w:r>
      <w:r w:rsidRPr="000111EE">
        <w:rPr>
          <w:b/>
          <w:spacing w:val="-2"/>
          <w:w w:val="110"/>
          <w:sz w:val="28"/>
          <w:szCs w:val="28"/>
        </w:rPr>
        <w:t>робота</w:t>
      </w:r>
      <w:r w:rsidR="000111EE">
        <w:rPr>
          <w:b/>
          <w:spacing w:val="-2"/>
          <w:w w:val="110"/>
          <w:sz w:val="28"/>
          <w:szCs w:val="28"/>
        </w:rPr>
        <w:t xml:space="preserve"> </w:t>
      </w:r>
    </w:p>
    <w:p w:rsidR="00B91FDE" w:rsidRPr="00754C90" w:rsidRDefault="00B91FDE" w:rsidP="00C80147">
      <w:pPr>
        <w:pStyle w:val="3"/>
        <w:tabs>
          <w:tab w:val="left" w:pos="1134"/>
          <w:tab w:val="left" w:pos="10026"/>
        </w:tabs>
        <w:spacing w:after="0" w:line="276" w:lineRule="auto"/>
        <w:ind w:left="0" w:right="-39"/>
        <w:jc w:val="both"/>
        <w:rPr>
          <w:sz w:val="28"/>
          <w:szCs w:val="28"/>
        </w:rPr>
      </w:pPr>
      <w:r>
        <w:rPr>
          <w:sz w:val="28"/>
          <w:szCs w:val="28"/>
        </w:rPr>
        <w:tab/>
        <w:t>У звітному періоді п</w:t>
      </w:r>
      <w:r w:rsidRPr="00A523A6">
        <w:rPr>
          <w:sz w:val="28"/>
          <w:szCs w:val="28"/>
        </w:rPr>
        <w:t>рийма</w:t>
      </w:r>
      <w:r>
        <w:rPr>
          <w:sz w:val="28"/>
          <w:szCs w:val="28"/>
        </w:rPr>
        <w:t>ла</w:t>
      </w:r>
      <w:r w:rsidRPr="00A523A6">
        <w:rPr>
          <w:sz w:val="28"/>
          <w:szCs w:val="28"/>
        </w:rPr>
        <w:t xml:space="preserve"> участь як виконавець на</w:t>
      </w:r>
      <w:r w:rsidRPr="00754C90">
        <w:rPr>
          <w:sz w:val="28"/>
          <w:szCs w:val="28"/>
        </w:rPr>
        <w:t>уков</w:t>
      </w:r>
      <w:r>
        <w:rPr>
          <w:sz w:val="28"/>
          <w:szCs w:val="28"/>
        </w:rPr>
        <w:t>о-дослід</w:t>
      </w:r>
      <w:r w:rsidRPr="00754C90">
        <w:rPr>
          <w:sz w:val="28"/>
          <w:szCs w:val="28"/>
        </w:rPr>
        <w:t xml:space="preserve">ної роботи, що </w:t>
      </w:r>
      <w:r>
        <w:rPr>
          <w:sz w:val="28"/>
          <w:szCs w:val="28"/>
        </w:rPr>
        <w:t>виконувалася на кафедрі – «</w:t>
      </w:r>
      <w:r w:rsidRPr="00A523A6">
        <w:rPr>
          <w:sz w:val="28"/>
          <w:szCs w:val="28"/>
        </w:rPr>
        <w:t xml:space="preserve">Дослідження прогностичних чинників </w:t>
      </w:r>
      <w:r w:rsidRPr="00A523A6">
        <w:rPr>
          <w:sz w:val="28"/>
          <w:szCs w:val="28"/>
        </w:rPr>
        <w:lastRenderedPageBreak/>
        <w:t>клінічного перебігу та аналіз лікування пацієнтів після радіочастотної абляції фібриляції, тріпотіння передсердь та їх комбінації</w:t>
      </w:r>
      <w:r>
        <w:rPr>
          <w:sz w:val="28"/>
          <w:szCs w:val="28"/>
        </w:rPr>
        <w:t xml:space="preserve">» (№ДР </w:t>
      </w:r>
      <w:r w:rsidRPr="00A523A6">
        <w:rPr>
          <w:sz w:val="28"/>
          <w:szCs w:val="28"/>
        </w:rPr>
        <w:t>0120U101507</w:t>
      </w:r>
      <w:r>
        <w:rPr>
          <w:sz w:val="28"/>
          <w:szCs w:val="28"/>
        </w:rPr>
        <w:t xml:space="preserve">, 2020-2023 рр, фрагмент щодо ультразвукової характеристики параметрів серця різних груп пацієнтів). </w:t>
      </w:r>
    </w:p>
    <w:p w:rsidR="005452BE" w:rsidRDefault="00EE1DCB" w:rsidP="00C80147">
      <w:pPr>
        <w:ind w:left="10" w:right="16" w:firstLine="710"/>
        <w:jc w:val="both"/>
        <w:rPr>
          <w:spacing w:val="-2"/>
          <w:w w:val="110"/>
          <w:sz w:val="28"/>
          <w:szCs w:val="28"/>
          <w:lang w:val="ru-RU"/>
        </w:rPr>
      </w:pPr>
      <w:r w:rsidRPr="00EE1DCB">
        <w:rPr>
          <w:spacing w:val="-2"/>
          <w:w w:val="110"/>
          <w:sz w:val="28"/>
          <w:szCs w:val="28"/>
        </w:rPr>
        <w:t xml:space="preserve">За останні п’ять років Пересипкіна має </w:t>
      </w:r>
      <w:r w:rsidR="00C80147">
        <w:rPr>
          <w:spacing w:val="-2"/>
          <w:w w:val="110"/>
          <w:sz w:val="28"/>
          <w:szCs w:val="28"/>
        </w:rPr>
        <w:t>18</w:t>
      </w:r>
      <w:r w:rsidRPr="00EE1DCB">
        <w:rPr>
          <w:spacing w:val="-2"/>
          <w:w w:val="110"/>
          <w:sz w:val="28"/>
          <w:szCs w:val="28"/>
        </w:rPr>
        <w:t xml:space="preserve"> наукових праць, у тому числі статті у виданнях включених до науко метричних баз </w:t>
      </w:r>
      <w:r w:rsidRPr="00EE1DCB">
        <w:rPr>
          <w:spacing w:val="-2"/>
          <w:w w:val="110"/>
          <w:sz w:val="28"/>
          <w:szCs w:val="28"/>
          <w:lang w:val="en-US"/>
        </w:rPr>
        <w:t>SCOPUS</w:t>
      </w:r>
      <w:r w:rsidRPr="00EE1DCB">
        <w:rPr>
          <w:spacing w:val="-2"/>
          <w:w w:val="110"/>
          <w:sz w:val="28"/>
          <w:szCs w:val="28"/>
          <w:lang w:val="ru-RU"/>
        </w:rPr>
        <w:t xml:space="preserve"> </w:t>
      </w:r>
      <w:r w:rsidRPr="00EE1DCB">
        <w:rPr>
          <w:spacing w:val="-2"/>
          <w:w w:val="110"/>
          <w:sz w:val="28"/>
          <w:szCs w:val="28"/>
          <w:lang w:val="en-US"/>
        </w:rPr>
        <w:t>WoS</w:t>
      </w:r>
      <w:r>
        <w:rPr>
          <w:spacing w:val="-2"/>
          <w:w w:val="110"/>
          <w:sz w:val="28"/>
          <w:szCs w:val="28"/>
          <w:lang w:val="ru-RU"/>
        </w:rPr>
        <w:t xml:space="preserve">, авторські свідоцтва на наукові твори. Зокрема: </w:t>
      </w:r>
    </w:p>
    <w:p w:rsidR="005452BE" w:rsidRDefault="005452BE" w:rsidP="00C80147">
      <w:pPr>
        <w:ind w:left="10" w:right="16"/>
        <w:jc w:val="both"/>
        <w:rPr>
          <w:spacing w:val="-2"/>
          <w:w w:val="110"/>
          <w:sz w:val="28"/>
          <w:szCs w:val="28"/>
          <w:lang w:val="ru-RU"/>
        </w:rPr>
      </w:pPr>
    </w:p>
    <w:p w:rsidR="00EE1DCB" w:rsidRPr="004E0522" w:rsidRDefault="00EE1DCB" w:rsidP="00C80147">
      <w:pPr>
        <w:ind w:left="10" w:right="16"/>
        <w:jc w:val="both"/>
        <w:rPr>
          <w:spacing w:val="-2"/>
          <w:w w:val="110"/>
          <w:sz w:val="28"/>
          <w:szCs w:val="28"/>
          <w:lang w:val="en-US"/>
        </w:rPr>
      </w:pPr>
      <w:r w:rsidRPr="00EE1DCB">
        <w:rPr>
          <w:sz w:val="28"/>
          <w:szCs w:val="28"/>
        </w:rPr>
        <w:t xml:space="preserve">1. Пересипкіна Т.В., Нестеренко В.Г., Помогайбо К.Г., Меркулова Т.В. Вплив травматичних подій, повʼязаних з війною, на функціональний психоемоційний стан студентської молоді прифронтового міста: деякі початкові результати вивчення проблеми. </w:t>
      </w:r>
      <w:r w:rsidRPr="00EE1DCB">
        <w:rPr>
          <w:color w:val="000000"/>
          <w:sz w:val="28"/>
          <w:szCs w:val="28"/>
          <w:shd w:val="clear" w:color="auto" w:fill="FFFFFF"/>
        </w:rPr>
        <w:t xml:space="preserve">Вісник Харківського національного університету імені В.Н. Каразіна, серія Медицина. 2025. Т. 33. № 2 (53). С. 221–234. </w:t>
      </w:r>
    </w:p>
    <w:p w:rsidR="00EE1DCB" w:rsidRPr="00EE1DCB" w:rsidRDefault="00EE1DCB" w:rsidP="00C80147">
      <w:pPr>
        <w:pStyle w:val="a4"/>
        <w:ind w:left="0" w:firstLine="0"/>
        <w:rPr>
          <w:b/>
          <w:iCs/>
          <w:sz w:val="28"/>
          <w:szCs w:val="28"/>
        </w:rPr>
      </w:pPr>
      <w:r w:rsidRPr="00EE1DCB">
        <w:rPr>
          <w:color w:val="000000"/>
          <w:sz w:val="28"/>
          <w:szCs w:val="28"/>
          <w:shd w:val="clear" w:color="auto" w:fill="FFFFFF"/>
          <w:lang w:val="en-US"/>
        </w:rPr>
        <w:t xml:space="preserve">DOI: </w:t>
      </w:r>
      <w:hyperlink r:id="rId9" w:tgtFrame="_blank" w:tooltip="https://doi.org/10.26565/2313-6693-2025-53-05" w:history="1">
        <w:r w:rsidRPr="00EE1DCB">
          <w:rPr>
            <w:rStyle w:val="a7"/>
            <w:sz w:val="28"/>
            <w:szCs w:val="28"/>
            <w:shd w:val="clear" w:color="auto" w:fill="FFFFFF"/>
            <w:lang w:val="en-US"/>
          </w:rPr>
          <w:t>https://doi.org/10.26565/2313-6693-2025-53-05</w:t>
        </w:r>
      </w:hyperlink>
      <w:r w:rsidRPr="00EE1DCB">
        <w:rPr>
          <w:sz w:val="28"/>
          <w:szCs w:val="28"/>
        </w:rPr>
        <w:t xml:space="preserve"> </w:t>
      </w:r>
      <w:r>
        <w:rPr>
          <w:sz w:val="28"/>
          <w:szCs w:val="28"/>
        </w:rPr>
        <w:t>(</w:t>
      </w:r>
      <w:r w:rsidRPr="00EE1DCB">
        <w:rPr>
          <w:b/>
          <w:sz w:val="28"/>
          <w:szCs w:val="28"/>
          <w:lang w:val="en-US"/>
        </w:rPr>
        <w:t>Scopus</w:t>
      </w:r>
      <w:r>
        <w:rPr>
          <w:b/>
          <w:sz w:val="28"/>
          <w:szCs w:val="28"/>
        </w:rPr>
        <w:t>)</w:t>
      </w:r>
    </w:p>
    <w:p w:rsidR="00EE1DCB" w:rsidRPr="00EE1DCB" w:rsidRDefault="00EE1DCB" w:rsidP="00C80147">
      <w:pPr>
        <w:pStyle w:val="a4"/>
        <w:ind w:left="0" w:firstLine="0"/>
        <w:rPr>
          <w:iCs/>
          <w:sz w:val="28"/>
          <w:szCs w:val="28"/>
        </w:rPr>
      </w:pPr>
      <w:r w:rsidRPr="00EE1DCB">
        <w:rPr>
          <w:sz w:val="28"/>
          <w:szCs w:val="28"/>
        </w:rPr>
        <w:t xml:space="preserve">2. </w:t>
      </w:r>
      <w:r w:rsidRPr="00EE1DCB">
        <w:rPr>
          <w:bCs/>
          <w:sz w:val="28"/>
          <w:szCs w:val="28"/>
          <w:lang w:val="en-US"/>
        </w:rPr>
        <w:t xml:space="preserve">Ohniev VA, Peresypkina TV, Nesterenko VH, Martynenko NM, Pomohaibo KH. Characteristic Features of Dietary Patterns and Physical Activity among Medical Students. </w:t>
      </w:r>
      <w:r w:rsidRPr="00EE1DCB">
        <w:rPr>
          <w:i/>
          <w:sz w:val="28"/>
          <w:szCs w:val="28"/>
          <w:lang w:val="en-US"/>
        </w:rPr>
        <w:t>The Open Public Health Journal</w:t>
      </w:r>
      <w:r w:rsidRPr="00EE1DCB">
        <w:rPr>
          <w:sz w:val="28"/>
          <w:szCs w:val="28"/>
          <w:lang w:val="en-US"/>
        </w:rPr>
        <w:t xml:space="preserve">, Volume: 17 (2024): e18749445294175   [Electronic Publication Date: April 19, 2024]. </w:t>
      </w:r>
      <w:r w:rsidRPr="00EE1DCB">
        <w:rPr>
          <w:b/>
          <w:bCs/>
          <w:sz w:val="28"/>
          <w:szCs w:val="28"/>
          <w:lang w:val="en-US"/>
        </w:rPr>
        <w:t>DOI: </w:t>
      </w:r>
      <w:hyperlink r:id="rId10" w:tgtFrame="_blank" w:history="1">
        <w:r w:rsidRPr="00EE1DCB">
          <w:rPr>
            <w:rStyle w:val="a7"/>
            <w:b/>
            <w:bCs/>
            <w:sz w:val="28"/>
            <w:szCs w:val="28"/>
            <w:lang w:val="en-US"/>
          </w:rPr>
          <w:t>10.2174/0118749445294175240326034837</w:t>
        </w:r>
      </w:hyperlink>
      <w:r>
        <w:rPr>
          <w:sz w:val="28"/>
          <w:szCs w:val="28"/>
          <w:lang w:val="en-US"/>
        </w:rPr>
        <w:t xml:space="preserve"> </w:t>
      </w:r>
      <w:r>
        <w:rPr>
          <w:sz w:val="28"/>
          <w:szCs w:val="28"/>
        </w:rPr>
        <w:t>(</w:t>
      </w:r>
      <w:r w:rsidRPr="00EE1DCB">
        <w:rPr>
          <w:sz w:val="28"/>
          <w:szCs w:val="28"/>
          <w:lang w:val="en-US"/>
        </w:rPr>
        <w:t xml:space="preserve"> </w:t>
      </w:r>
      <w:r w:rsidRPr="00EE1DCB">
        <w:rPr>
          <w:b/>
          <w:sz w:val="28"/>
          <w:szCs w:val="28"/>
          <w:lang w:val="en-US"/>
        </w:rPr>
        <w:t>Scopus</w:t>
      </w:r>
      <w:r>
        <w:rPr>
          <w:b/>
          <w:sz w:val="28"/>
          <w:szCs w:val="28"/>
        </w:rPr>
        <w:t>)</w:t>
      </w:r>
    </w:p>
    <w:p w:rsidR="00EE1DCB" w:rsidRPr="00EE1DCB" w:rsidRDefault="00EE1DCB" w:rsidP="00C80147">
      <w:pPr>
        <w:rPr>
          <w:sz w:val="28"/>
          <w:szCs w:val="28"/>
        </w:rPr>
      </w:pPr>
      <w:r w:rsidRPr="00EE1DCB">
        <w:rPr>
          <w:sz w:val="28"/>
          <w:szCs w:val="28"/>
        </w:rPr>
        <w:t>3.</w:t>
      </w:r>
      <w:r w:rsidRPr="00EE1DCB">
        <w:rPr>
          <w:sz w:val="28"/>
          <w:szCs w:val="28"/>
          <w:lang w:val="en-US"/>
        </w:rPr>
        <w:t>Nesterenko</w:t>
      </w:r>
      <w:r w:rsidRPr="00EE1DCB">
        <w:rPr>
          <w:sz w:val="28"/>
          <w:szCs w:val="28"/>
        </w:rPr>
        <w:t xml:space="preserve"> </w:t>
      </w:r>
      <w:r w:rsidRPr="00EE1DCB">
        <w:rPr>
          <w:sz w:val="28"/>
          <w:szCs w:val="28"/>
          <w:lang w:val="en-US"/>
        </w:rPr>
        <w:t>V</w:t>
      </w:r>
      <w:r w:rsidRPr="00EE1DCB">
        <w:rPr>
          <w:sz w:val="28"/>
          <w:szCs w:val="28"/>
        </w:rPr>
        <w:t>.</w:t>
      </w:r>
      <w:r w:rsidRPr="00EE1DCB">
        <w:rPr>
          <w:sz w:val="28"/>
          <w:szCs w:val="28"/>
          <w:lang w:val="en-US"/>
        </w:rPr>
        <w:t>H</w:t>
      </w:r>
      <w:r w:rsidRPr="00EE1DCB">
        <w:rPr>
          <w:sz w:val="28"/>
          <w:szCs w:val="28"/>
        </w:rPr>
        <w:t xml:space="preserve">., </w:t>
      </w:r>
      <w:r w:rsidRPr="00EE1DCB">
        <w:rPr>
          <w:sz w:val="28"/>
          <w:szCs w:val="28"/>
          <w:lang w:val="en-US"/>
        </w:rPr>
        <w:t>Peresypkina</w:t>
      </w:r>
      <w:r w:rsidRPr="00EE1DCB">
        <w:rPr>
          <w:sz w:val="28"/>
          <w:szCs w:val="28"/>
        </w:rPr>
        <w:t xml:space="preserve"> </w:t>
      </w:r>
      <w:r w:rsidRPr="00EE1DCB">
        <w:rPr>
          <w:sz w:val="28"/>
          <w:szCs w:val="28"/>
          <w:lang w:val="en-US"/>
        </w:rPr>
        <w:t>T</w:t>
      </w:r>
      <w:r w:rsidRPr="00EE1DCB">
        <w:rPr>
          <w:sz w:val="28"/>
          <w:szCs w:val="28"/>
        </w:rPr>
        <w:t>.</w:t>
      </w:r>
      <w:r w:rsidRPr="00EE1DCB">
        <w:rPr>
          <w:sz w:val="28"/>
          <w:szCs w:val="28"/>
          <w:lang w:val="en-US"/>
        </w:rPr>
        <w:t>V</w:t>
      </w:r>
      <w:r w:rsidRPr="00EE1DCB">
        <w:rPr>
          <w:sz w:val="28"/>
          <w:szCs w:val="28"/>
        </w:rPr>
        <w:t xml:space="preserve">., </w:t>
      </w:r>
      <w:r w:rsidRPr="00EE1DCB">
        <w:rPr>
          <w:sz w:val="28"/>
          <w:szCs w:val="28"/>
          <w:lang w:val="en-US"/>
        </w:rPr>
        <w:t>Shevchenko</w:t>
      </w:r>
      <w:r w:rsidRPr="00EE1DCB">
        <w:rPr>
          <w:sz w:val="28"/>
          <w:szCs w:val="28"/>
        </w:rPr>
        <w:t xml:space="preserve"> </w:t>
      </w:r>
      <w:r w:rsidRPr="00EE1DCB">
        <w:rPr>
          <w:sz w:val="28"/>
          <w:szCs w:val="28"/>
          <w:lang w:val="en-US"/>
        </w:rPr>
        <w:t>O</w:t>
      </w:r>
      <w:r w:rsidRPr="00EE1DCB">
        <w:rPr>
          <w:sz w:val="28"/>
          <w:szCs w:val="28"/>
        </w:rPr>
        <w:t>.</w:t>
      </w:r>
      <w:r w:rsidRPr="00EE1DCB">
        <w:rPr>
          <w:sz w:val="28"/>
          <w:szCs w:val="28"/>
          <w:lang w:val="en-US"/>
        </w:rPr>
        <w:t>S</w:t>
      </w:r>
      <w:r w:rsidRPr="00EE1DCB">
        <w:rPr>
          <w:sz w:val="28"/>
          <w:szCs w:val="28"/>
        </w:rPr>
        <w:t>.,</w:t>
      </w:r>
      <w:r w:rsidRPr="00EE1DCB">
        <w:rPr>
          <w:sz w:val="28"/>
          <w:szCs w:val="28"/>
          <w:lang w:val="en-US"/>
        </w:rPr>
        <w:t>Sarkhadova</w:t>
      </w:r>
      <w:r w:rsidRPr="00EE1DCB">
        <w:rPr>
          <w:sz w:val="28"/>
          <w:szCs w:val="28"/>
        </w:rPr>
        <w:t xml:space="preserve"> </w:t>
      </w:r>
      <w:r w:rsidRPr="00EE1DCB">
        <w:rPr>
          <w:sz w:val="28"/>
          <w:szCs w:val="28"/>
          <w:lang w:val="en-US"/>
        </w:rPr>
        <w:t>I</w:t>
      </w:r>
      <w:r w:rsidRPr="00EE1DCB">
        <w:rPr>
          <w:sz w:val="28"/>
          <w:szCs w:val="28"/>
        </w:rPr>
        <w:t>.</w:t>
      </w:r>
      <w:r w:rsidRPr="00EE1DCB">
        <w:rPr>
          <w:sz w:val="28"/>
          <w:szCs w:val="28"/>
          <w:lang w:val="en-US"/>
        </w:rPr>
        <w:t>I</w:t>
      </w:r>
      <w:r w:rsidRPr="00EE1DCB">
        <w:rPr>
          <w:sz w:val="28"/>
          <w:szCs w:val="28"/>
        </w:rPr>
        <w:t xml:space="preserve">.Palliative and hospice care in the Kharkiv region in the firsty ear of the war. </w:t>
      </w:r>
      <w:r w:rsidRPr="00EE1DCB">
        <w:rPr>
          <w:i/>
          <w:sz w:val="28"/>
          <w:szCs w:val="28"/>
        </w:rPr>
        <w:t>Україна. здоров’я нації.</w:t>
      </w:r>
      <w:r w:rsidRPr="00EE1DCB">
        <w:rPr>
          <w:sz w:val="28"/>
          <w:szCs w:val="28"/>
        </w:rPr>
        <w:t xml:space="preserve"> 2023. no 3 (73), Р. 106-112. </w:t>
      </w:r>
    </w:p>
    <w:p w:rsidR="00EE1DCB" w:rsidRPr="00EE1DCB" w:rsidRDefault="00EE1DCB" w:rsidP="00C80147">
      <w:pPr>
        <w:rPr>
          <w:sz w:val="28"/>
          <w:szCs w:val="28"/>
        </w:rPr>
      </w:pPr>
      <w:r w:rsidRPr="00EE1DCB">
        <w:rPr>
          <w:sz w:val="28"/>
          <w:szCs w:val="28"/>
        </w:rPr>
        <w:t xml:space="preserve">DOI </w:t>
      </w:r>
      <w:hyperlink r:id="rId11" w:history="1">
        <w:r w:rsidRPr="00EE1DCB">
          <w:rPr>
            <w:rStyle w:val="a7"/>
            <w:sz w:val="28"/>
            <w:szCs w:val="28"/>
          </w:rPr>
          <w:t>https://doi.org/10.32782/2077-6594/2023.3/18</w:t>
        </w:r>
      </w:hyperlink>
    </w:p>
    <w:p w:rsidR="00EE1DCB" w:rsidRPr="00EE1DCB" w:rsidRDefault="00EE1DCB" w:rsidP="00C80147">
      <w:pPr>
        <w:rPr>
          <w:sz w:val="28"/>
          <w:szCs w:val="28"/>
        </w:rPr>
      </w:pPr>
      <w:r w:rsidRPr="00EE1DCB">
        <w:rPr>
          <w:sz w:val="28"/>
          <w:szCs w:val="28"/>
        </w:rPr>
        <w:t xml:space="preserve">4. Victor A. Ohniev, Tetyana V. Peresypkina, Nataliya M. Martynenko, Anna A. Podpriadova, Some Aspects Of Medical Rehabilitation In Ukraine And Prospects For Changes In Rehabilitation Services In The World. Wiadomości Lekarskie (WiadLek). 2023;76(4):843-848. DOI: 10.36740/WLek202304122 </w:t>
      </w:r>
      <w:r>
        <w:rPr>
          <w:sz w:val="28"/>
          <w:szCs w:val="28"/>
        </w:rPr>
        <w:t>(</w:t>
      </w:r>
      <w:r w:rsidRPr="00EE1DCB">
        <w:rPr>
          <w:b/>
          <w:sz w:val="28"/>
          <w:szCs w:val="28"/>
          <w:lang w:val="en-US"/>
        </w:rPr>
        <w:t>Scopus</w:t>
      </w:r>
      <w:r>
        <w:rPr>
          <w:b/>
          <w:sz w:val="28"/>
          <w:szCs w:val="28"/>
        </w:rPr>
        <w:t>)</w:t>
      </w:r>
    </w:p>
    <w:p w:rsidR="00EE1DCB" w:rsidRPr="00EE1DCB" w:rsidRDefault="00EE1DCB" w:rsidP="00C80147">
      <w:pPr>
        <w:rPr>
          <w:sz w:val="28"/>
          <w:szCs w:val="28"/>
        </w:rPr>
      </w:pPr>
      <w:r w:rsidRPr="00EE1DCB">
        <w:rPr>
          <w:sz w:val="28"/>
          <w:szCs w:val="28"/>
        </w:rPr>
        <w:t xml:space="preserve">5. Т.Пересипкіна, Г. Голубнича, Т. Сидоенко. Визначення найбільш значущих медико-соціальних факторів щодо порушень фізичного розвитку школярів в умовах сучасного соціуму. Actual problems of modern medicine. Issue 10. 2022. Р. 19 – 27.DOI: https://doi.org/10.26565/2617-409X-2022-10-03 </w:t>
      </w:r>
    </w:p>
    <w:p w:rsidR="00EE1DCB" w:rsidRPr="00EE1DCB" w:rsidRDefault="00EE1DCB" w:rsidP="00C80147">
      <w:pPr>
        <w:rPr>
          <w:sz w:val="28"/>
          <w:szCs w:val="28"/>
        </w:rPr>
      </w:pPr>
      <w:r w:rsidRPr="00EE1DCB">
        <w:rPr>
          <w:sz w:val="28"/>
          <w:szCs w:val="28"/>
        </w:rPr>
        <w:t xml:space="preserve">6. Podpriadova AA, Ohniev VA, Peresypkina TV, Berezka MI. Epidemiological features of the incidence of acute myocardial infarction among the population of Kharkiv region. Medicine Today and Tomorrow. 2022;91(1), Р. 50 – 57. Inpress.  </w:t>
      </w:r>
      <w:hyperlink r:id="rId12" w:history="1">
        <w:r w:rsidRPr="00EE1DCB">
          <w:rPr>
            <w:rStyle w:val="a7"/>
            <w:sz w:val="28"/>
            <w:szCs w:val="28"/>
          </w:rPr>
          <w:t>https://doi.org/10.35339/msz.2022.91.1</w:t>
        </w:r>
      </w:hyperlink>
    </w:p>
    <w:p w:rsidR="00EE1DCB" w:rsidRPr="00EE1DCB" w:rsidRDefault="00EE1DCB" w:rsidP="00C80147">
      <w:pPr>
        <w:rPr>
          <w:sz w:val="28"/>
          <w:szCs w:val="28"/>
        </w:rPr>
      </w:pPr>
      <w:r w:rsidRPr="00EE1DCB">
        <w:rPr>
          <w:sz w:val="28"/>
          <w:szCs w:val="28"/>
        </w:rPr>
        <w:t xml:space="preserve">7. TV Merkulova, TV Peresypkina, GМ Cherniakova, VH Nesterenko. Socio-psychological determinants of adolescent health at the initial stag eo fprofessional education. WiadLek 74 (5), 1147-1151. </w:t>
      </w:r>
    </w:p>
    <w:p w:rsidR="00EE1DCB" w:rsidRPr="00EE1DCB" w:rsidRDefault="00EE1DCB" w:rsidP="00C80147">
      <w:pPr>
        <w:rPr>
          <w:sz w:val="28"/>
          <w:szCs w:val="28"/>
        </w:rPr>
      </w:pPr>
      <w:r w:rsidRPr="00EE1DCB">
        <w:rPr>
          <w:sz w:val="28"/>
          <w:szCs w:val="28"/>
          <w:lang w:val="en-US"/>
        </w:rPr>
        <w:t>DOI</w:t>
      </w:r>
      <w:r w:rsidRPr="00EE1DCB">
        <w:rPr>
          <w:sz w:val="28"/>
          <w:szCs w:val="28"/>
        </w:rPr>
        <w:t>: 10.36740/</w:t>
      </w:r>
      <w:r w:rsidRPr="00EE1DCB">
        <w:rPr>
          <w:sz w:val="28"/>
          <w:szCs w:val="28"/>
          <w:lang w:val="en-US"/>
        </w:rPr>
        <w:t>WLek</w:t>
      </w:r>
      <w:r w:rsidRPr="00EE1DCB">
        <w:rPr>
          <w:sz w:val="28"/>
          <w:szCs w:val="28"/>
        </w:rPr>
        <w:t xml:space="preserve">202105119 </w:t>
      </w:r>
      <w:r>
        <w:rPr>
          <w:sz w:val="28"/>
          <w:szCs w:val="28"/>
        </w:rPr>
        <w:t>(</w:t>
      </w:r>
      <w:r w:rsidRPr="00EE1DCB">
        <w:rPr>
          <w:b/>
          <w:sz w:val="28"/>
          <w:szCs w:val="28"/>
          <w:lang w:val="en-US"/>
        </w:rPr>
        <w:t>Scopus</w:t>
      </w:r>
      <w:r w:rsidRPr="00EE1DCB">
        <w:rPr>
          <w:b/>
          <w:sz w:val="28"/>
          <w:szCs w:val="28"/>
        </w:rPr>
        <w:t>)</w:t>
      </w:r>
    </w:p>
    <w:p w:rsidR="00EE1DCB" w:rsidRDefault="00EE1DCB" w:rsidP="00C80147">
      <w:pPr>
        <w:ind w:firstLine="34"/>
        <w:jc w:val="both"/>
        <w:rPr>
          <w:iCs/>
          <w:sz w:val="28"/>
          <w:szCs w:val="28"/>
        </w:rPr>
      </w:pPr>
      <w:r w:rsidRPr="00EE1DCB">
        <w:rPr>
          <w:iCs/>
          <w:sz w:val="28"/>
          <w:szCs w:val="28"/>
        </w:rPr>
        <w:t>8. Пересипкіна Т.В., Голубнича О.О., Пересипкіна А.М. Визначення шляхів удосконалення системи медичного забезпечення дітей шкільного віку із використанням SWOT – аналізу. Проблеми безперервної медичної освіти та науки. 2021, № 1. С. 44- 48.</w:t>
      </w:r>
    </w:p>
    <w:p w:rsidR="00EE1DCB" w:rsidRPr="00EE1DCB" w:rsidRDefault="00EE1DCB" w:rsidP="00C80147">
      <w:pPr>
        <w:pStyle w:val="a4"/>
        <w:ind w:left="0" w:firstLine="0"/>
        <w:rPr>
          <w:iCs/>
          <w:sz w:val="28"/>
          <w:szCs w:val="28"/>
        </w:rPr>
      </w:pPr>
      <w:r w:rsidRPr="00EE1DCB">
        <w:rPr>
          <w:iCs/>
          <w:sz w:val="28"/>
          <w:szCs w:val="28"/>
        </w:rPr>
        <w:t>9. Пересипкіна Т.В., Бутенко А.І., Пересипкіна А.М. Визначення індексу синтропії для обгрунтування заходів щодо ранньої діагностики та профілактики розвитку неінфекційних захворювань. Вісник Харківського національного університету імені В.Н. Каразіна, серія «Медицина». 2021. № 41. С.98- 106.</w:t>
      </w:r>
    </w:p>
    <w:p w:rsidR="00EE1DCB" w:rsidRPr="00EE1DCB" w:rsidRDefault="00EE1DCB" w:rsidP="00C80147">
      <w:pPr>
        <w:pStyle w:val="a4"/>
        <w:ind w:left="0" w:firstLine="0"/>
        <w:rPr>
          <w:iCs/>
          <w:sz w:val="28"/>
          <w:szCs w:val="28"/>
        </w:rPr>
      </w:pPr>
      <w:r w:rsidRPr="00EE1DCB">
        <w:rPr>
          <w:iCs/>
          <w:sz w:val="28"/>
          <w:szCs w:val="28"/>
        </w:rPr>
        <w:lastRenderedPageBreak/>
        <w:t>10. Danylenko H., Peresypkina T., Holubnicha H. Conceptual</w:t>
      </w:r>
      <w:r>
        <w:rPr>
          <w:iCs/>
          <w:sz w:val="28"/>
          <w:szCs w:val="28"/>
        </w:rPr>
        <w:t xml:space="preserve"> </w:t>
      </w:r>
      <w:r w:rsidRPr="00EE1DCB">
        <w:rPr>
          <w:iCs/>
          <w:sz w:val="28"/>
          <w:szCs w:val="28"/>
        </w:rPr>
        <w:t>Direction</w:t>
      </w:r>
      <w:r>
        <w:rPr>
          <w:iCs/>
          <w:sz w:val="28"/>
          <w:szCs w:val="28"/>
        </w:rPr>
        <w:t xml:space="preserve"> </w:t>
      </w:r>
      <w:r w:rsidRPr="00EE1DCB">
        <w:rPr>
          <w:iCs/>
          <w:sz w:val="28"/>
          <w:szCs w:val="28"/>
        </w:rPr>
        <w:t>in</w:t>
      </w:r>
      <w:r>
        <w:rPr>
          <w:iCs/>
          <w:sz w:val="28"/>
          <w:szCs w:val="28"/>
        </w:rPr>
        <w:t xml:space="preserve"> </w:t>
      </w:r>
      <w:r w:rsidRPr="00EE1DCB">
        <w:rPr>
          <w:iCs/>
          <w:sz w:val="28"/>
          <w:szCs w:val="28"/>
        </w:rPr>
        <w:t>organization</w:t>
      </w:r>
      <w:r>
        <w:rPr>
          <w:iCs/>
          <w:sz w:val="28"/>
          <w:szCs w:val="28"/>
        </w:rPr>
        <w:t xml:space="preserve"> </w:t>
      </w:r>
      <w:r w:rsidRPr="00EE1DCB">
        <w:rPr>
          <w:iCs/>
          <w:sz w:val="28"/>
          <w:szCs w:val="28"/>
        </w:rPr>
        <w:t>of</w:t>
      </w:r>
      <w:r>
        <w:rPr>
          <w:iCs/>
          <w:sz w:val="28"/>
          <w:szCs w:val="28"/>
        </w:rPr>
        <w:t xml:space="preserve"> </w:t>
      </w:r>
      <w:r w:rsidRPr="00EE1DCB">
        <w:rPr>
          <w:iCs/>
          <w:sz w:val="28"/>
          <w:szCs w:val="28"/>
        </w:rPr>
        <w:t>medical</w:t>
      </w:r>
      <w:r>
        <w:rPr>
          <w:iCs/>
          <w:sz w:val="28"/>
          <w:szCs w:val="28"/>
        </w:rPr>
        <w:t xml:space="preserve"> </w:t>
      </w:r>
      <w:r w:rsidRPr="00EE1DCB">
        <w:rPr>
          <w:iCs/>
          <w:sz w:val="28"/>
          <w:szCs w:val="28"/>
        </w:rPr>
        <w:t>assistance</w:t>
      </w:r>
      <w:r>
        <w:rPr>
          <w:iCs/>
          <w:sz w:val="28"/>
          <w:szCs w:val="28"/>
        </w:rPr>
        <w:t xml:space="preserve"> </w:t>
      </w:r>
      <w:r w:rsidRPr="00EE1DCB">
        <w:rPr>
          <w:iCs/>
          <w:sz w:val="28"/>
          <w:szCs w:val="28"/>
        </w:rPr>
        <w:t>for</w:t>
      </w:r>
      <w:r>
        <w:rPr>
          <w:iCs/>
          <w:sz w:val="28"/>
          <w:szCs w:val="28"/>
        </w:rPr>
        <w:t xml:space="preserve"> </w:t>
      </w:r>
      <w:r w:rsidRPr="00EE1DCB">
        <w:rPr>
          <w:iCs/>
          <w:sz w:val="28"/>
          <w:szCs w:val="28"/>
        </w:rPr>
        <w:t>children</w:t>
      </w:r>
      <w:r>
        <w:rPr>
          <w:iCs/>
          <w:sz w:val="28"/>
          <w:szCs w:val="28"/>
        </w:rPr>
        <w:t xml:space="preserve"> </w:t>
      </w:r>
      <w:r w:rsidRPr="00EE1DCB">
        <w:rPr>
          <w:iCs/>
          <w:sz w:val="28"/>
          <w:szCs w:val="28"/>
        </w:rPr>
        <w:t>in</w:t>
      </w:r>
      <w:r>
        <w:rPr>
          <w:iCs/>
          <w:sz w:val="28"/>
          <w:szCs w:val="28"/>
        </w:rPr>
        <w:t xml:space="preserve"> </w:t>
      </w:r>
      <w:r w:rsidRPr="00EE1DCB">
        <w:rPr>
          <w:iCs/>
          <w:sz w:val="28"/>
          <w:szCs w:val="28"/>
        </w:rPr>
        <w:t>the</w:t>
      </w:r>
      <w:r>
        <w:rPr>
          <w:iCs/>
          <w:sz w:val="28"/>
          <w:szCs w:val="28"/>
        </w:rPr>
        <w:t xml:space="preserve"> </w:t>
      </w:r>
      <w:r w:rsidRPr="00EE1DCB">
        <w:rPr>
          <w:iCs/>
          <w:sz w:val="28"/>
          <w:szCs w:val="28"/>
        </w:rPr>
        <w:t>condition</w:t>
      </w:r>
      <w:r>
        <w:rPr>
          <w:iCs/>
          <w:sz w:val="28"/>
          <w:szCs w:val="28"/>
        </w:rPr>
        <w:t xml:space="preserve"> </w:t>
      </w:r>
      <w:r w:rsidRPr="00EE1DCB">
        <w:rPr>
          <w:iCs/>
          <w:sz w:val="28"/>
          <w:szCs w:val="28"/>
        </w:rPr>
        <w:t>of</w:t>
      </w:r>
      <w:r>
        <w:rPr>
          <w:iCs/>
          <w:sz w:val="28"/>
          <w:szCs w:val="28"/>
        </w:rPr>
        <w:t xml:space="preserve"> </w:t>
      </w:r>
      <w:r w:rsidRPr="00EE1DCB">
        <w:rPr>
          <w:iCs/>
          <w:sz w:val="28"/>
          <w:szCs w:val="28"/>
        </w:rPr>
        <w:t>education. Wiadomosci</w:t>
      </w:r>
      <w:r>
        <w:rPr>
          <w:iCs/>
          <w:sz w:val="28"/>
          <w:szCs w:val="28"/>
        </w:rPr>
        <w:t xml:space="preserve"> </w:t>
      </w:r>
      <w:r w:rsidRPr="00EE1DCB">
        <w:rPr>
          <w:iCs/>
          <w:sz w:val="28"/>
          <w:szCs w:val="28"/>
        </w:rPr>
        <w:t>Lekarskie. - №6. – 2020. – Р. 1124 – 1128.</w:t>
      </w:r>
      <w:r w:rsidRPr="00EE1DCB">
        <w:rPr>
          <w:b/>
          <w:sz w:val="28"/>
          <w:szCs w:val="28"/>
          <w:lang w:val="en-US"/>
        </w:rPr>
        <w:t xml:space="preserve"> </w:t>
      </w:r>
      <w:r>
        <w:rPr>
          <w:b/>
          <w:sz w:val="28"/>
          <w:szCs w:val="28"/>
        </w:rPr>
        <w:t>(</w:t>
      </w:r>
      <w:r w:rsidRPr="00EE1DCB">
        <w:rPr>
          <w:b/>
          <w:sz w:val="28"/>
          <w:szCs w:val="28"/>
          <w:lang w:val="en-US"/>
        </w:rPr>
        <w:t>Scopus</w:t>
      </w:r>
      <w:r>
        <w:rPr>
          <w:b/>
          <w:sz w:val="28"/>
          <w:szCs w:val="28"/>
        </w:rPr>
        <w:t>)</w:t>
      </w:r>
    </w:p>
    <w:p w:rsidR="00EE1DCB" w:rsidRDefault="00EE1DCB" w:rsidP="00C80147">
      <w:pPr>
        <w:pStyle w:val="a4"/>
        <w:ind w:left="0" w:firstLine="0"/>
        <w:rPr>
          <w:b/>
          <w:sz w:val="28"/>
          <w:szCs w:val="28"/>
        </w:rPr>
      </w:pPr>
      <w:r>
        <w:rPr>
          <w:iCs/>
          <w:sz w:val="28"/>
          <w:szCs w:val="28"/>
        </w:rPr>
        <w:t>11</w:t>
      </w:r>
      <w:r w:rsidRPr="00EE1DCB">
        <w:rPr>
          <w:iCs/>
          <w:sz w:val="28"/>
          <w:szCs w:val="28"/>
        </w:rPr>
        <w:t xml:space="preserve">. Peresypkina Т. WaystoimprovethesystemofmedicalprovidingofpupilsinUkraine. WiadomosciLekarskie. - №73(10). – 2020. – Р. 2261-2264. </w:t>
      </w:r>
      <w:r>
        <w:rPr>
          <w:iCs/>
          <w:sz w:val="28"/>
          <w:szCs w:val="28"/>
        </w:rPr>
        <w:t>(</w:t>
      </w:r>
      <w:r w:rsidRPr="00EE1DCB">
        <w:rPr>
          <w:b/>
          <w:sz w:val="28"/>
          <w:szCs w:val="28"/>
          <w:lang w:val="en-US"/>
        </w:rPr>
        <w:t>Scopus</w:t>
      </w:r>
      <w:r>
        <w:rPr>
          <w:b/>
          <w:sz w:val="28"/>
          <w:szCs w:val="28"/>
        </w:rPr>
        <w:t>)</w:t>
      </w:r>
    </w:p>
    <w:p w:rsidR="00EE1DCB" w:rsidRPr="00EE1DCB" w:rsidRDefault="00EE1DCB" w:rsidP="00C80147">
      <w:pPr>
        <w:pStyle w:val="a4"/>
        <w:ind w:left="0" w:firstLine="0"/>
        <w:rPr>
          <w:iCs/>
          <w:sz w:val="28"/>
          <w:szCs w:val="28"/>
        </w:rPr>
      </w:pPr>
      <w:r w:rsidRPr="00EE1DCB">
        <w:rPr>
          <w:sz w:val="28"/>
          <w:szCs w:val="28"/>
        </w:rPr>
        <w:t xml:space="preserve">12. </w:t>
      </w:r>
      <w:r w:rsidRPr="00EE1DCB">
        <w:rPr>
          <w:iCs/>
          <w:sz w:val="28"/>
          <w:szCs w:val="28"/>
        </w:rPr>
        <w:t>Пересипкіна ТВ</w:t>
      </w:r>
      <w:r>
        <w:rPr>
          <w:iCs/>
          <w:sz w:val="28"/>
          <w:szCs w:val="28"/>
        </w:rPr>
        <w:t>. Авторське свідоцтво № 138199 н</w:t>
      </w:r>
      <w:r w:rsidRPr="00EE1DCB">
        <w:rPr>
          <w:iCs/>
          <w:sz w:val="28"/>
          <w:szCs w:val="28"/>
        </w:rPr>
        <w:t>а науковий твір</w:t>
      </w:r>
      <w:r>
        <w:rPr>
          <w:iCs/>
          <w:sz w:val="28"/>
          <w:szCs w:val="28"/>
        </w:rPr>
        <w:t xml:space="preserve"> «Пошуковий алгоритм</w:t>
      </w:r>
      <w:r w:rsidRPr="00EE1DCB">
        <w:rPr>
          <w:iCs/>
          <w:sz w:val="28"/>
          <w:szCs w:val="28"/>
        </w:rPr>
        <w:t xml:space="preserve"> визначення стенозу аортального клапану з у</w:t>
      </w:r>
      <w:r>
        <w:rPr>
          <w:iCs/>
          <w:sz w:val="28"/>
          <w:szCs w:val="28"/>
        </w:rPr>
        <w:t xml:space="preserve">рахуванням </w:t>
      </w:r>
      <w:r w:rsidRPr="00EE1DCB">
        <w:rPr>
          <w:iCs/>
          <w:sz w:val="28"/>
          <w:szCs w:val="28"/>
        </w:rPr>
        <w:t xml:space="preserve">ехокардіографічних доступів» від 22 липня 2025 р.. Заявка № № c202505592 від 17 червня 2025. </w:t>
      </w:r>
    </w:p>
    <w:p w:rsidR="00EE1DCB" w:rsidRDefault="00EE1DCB" w:rsidP="00C80147">
      <w:pPr>
        <w:pStyle w:val="a4"/>
        <w:ind w:left="0" w:firstLine="0"/>
        <w:rPr>
          <w:iCs/>
          <w:sz w:val="28"/>
          <w:szCs w:val="28"/>
        </w:rPr>
      </w:pPr>
      <w:r>
        <w:rPr>
          <w:iCs/>
          <w:sz w:val="28"/>
          <w:szCs w:val="28"/>
        </w:rPr>
        <w:t>13</w:t>
      </w:r>
      <w:r w:rsidRPr="00EE1DCB">
        <w:rPr>
          <w:iCs/>
          <w:sz w:val="28"/>
          <w:szCs w:val="28"/>
        </w:rPr>
        <w:t>. Пересипкіна Т.В. Авторське свідоцтво № 136585 від 26.05.25. Заявка No c202502916 від 02.05.25 р. Науковий твір письмового характеру «Тренінг з оволодіння практичними навичками з ультразвукової діагностики «Ультразвукове дослідження магістральних судин та м’яких тканин шиї, дослідження артеріальних та венозних стволів верхніх і нижніх кінцівок».</w:t>
      </w:r>
    </w:p>
    <w:p w:rsidR="00EE1DCB" w:rsidRPr="00EE1DCB" w:rsidRDefault="00EE1DCB" w:rsidP="00C80147">
      <w:pPr>
        <w:pStyle w:val="a4"/>
        <w:ind w:left="0" w:firstLine="0"/>
        <w:rPr>
          <w:iCs/>
          <w:sz w:val="28"/>
          <w:szCs w:val="28"/>
        </w:rPr>
      </w:pPr>
      <w:r>
        <w:rPr>
          <w:iCs/>
          <w:sz w:val="28"/>
          <w:szCs w:val="28"/>
        </w:rPr>
        <w:t>14</w:t>
      </w:r>
      <w:r w:rsidRPr="00EE1DCB">
        <w:rPr>
          <w:iCs/>
          <w:sz w:val="28"/>
          <w:szCs w:val="28"/>
        </w:rPr>
        <w:t>. Пересипкіна Т. В., Нечепоренко Н. І.,Сидоренко Т. П., І., Меркулова Т.В., Зінчук А.М., Бутенко А.І. Наукова праця «Синтропна патологія у дітей шкільного віку»Авторське право на твір №105533 від 15.06.2021; заяв.№202103476 від 31.05.2021; опубл. 15.06.21.</w:t>
      </w:r>
    </w:p>
    <w:p w:rsidR="00EE1DCB" w:rsidRPr="00EE1DCB" w:rsidRDefault="00EE1DCB" w:rsidP="00C80147">
      <w:pPr>
        <w:pStyle w:val="a4"/>
        <w:ind w:left="0" w:firstLine="0"/>
        <w:rPr>
          <w:sz w:val="28"/>
          <w:szCs w:val="28"/>
        </w:rPr>
      </w:pPr>
    </w:p>
    <w:p w:rsidR="005452BE" w:rsidRDefault="005452BE" w:rsidP="00C80147">
      <w:pPr>
        <w:spacing w:line="276" w:lineRule="auto"/>
        <w:ind w:firstLine="720"/>
        <w:jc w:val="both"/>
        <w:rPr>
          <w:sz w:val="28"/>
        </w:rPr>
      </w:pPr>
      <w:r>
        <w:rPr>
          <w:sz w:val="28"/>
        </w:rPr>
        <w:t>Приймала участь у роботі науково-практичної конференції «</w:t>
      </w:r>
      <w:r w:rsidRPr="004E625F">
        <w:rPr>
          <w:sz w:val="28"/>
        </w:rPr>
        <w:t>Слобожанська конференція з анестезіології та інтенсивної терапії: пр</w:t>
      </w:r>
      <w:r>
        <w:rPr>
          <w:sz w:val="28"/>
        </w:rPr>
        <w:t>офесійний розвиток попри війну”(</w:t>
      </w:r>
      <w:r w:rsidRPr="004E625F">
        <w:rPr>
          <w:sz w:val="28"/>
        </w:rPr>
        <w:t>Харків, 28.06.2024</w:t>
      </w:r>
      <w:r>
        <w:rPr>
          <w:sz w:val="28"/>
        </w:rPr>
        <w:t>) з доповіддю «</w:t>
      </w:r>
      <w:r w:rsidRPr="004E625F">
        <w:rPr>
          <w:sz w:val="28"/>
        </w:rPr>
        <w:t>Швидка УЗ оцінка роботи серця для анестезіолога</w:t>
      </w:r>
      <w:r>
        <w:rPr>
          <w:sz w:val="28"/>
        </w:rPr>
        <w:t xml:space="preserve">». </w:t>
      </w:r>
    </w:p>
    <w:p w:rsidR="00EE1DCB" w:rsidRPr="00EE1DCB" w:rsidRDefault="00EE1DCB" w:rsidP="00C80147">
      <w:pPr>
        <w:pStyle w:val="a4"/>
        <w:ind w:left="0"/>
        <w:rPr>
          <w:iCs/>
          <w:sz w:val="28"/>
          <w:szCs w:val="28"/>
        </w:rPr>
      </w:pPr>
    </w:p>
    <w:p w:rsidR="005452BE" w:rsidRPr="005452BE" w:rsidRDefault="005452BE" w:rsidP="00C80147">
      <w:pPr>
        <w:ind w:left="3441"/>
        <w:jc w:val="both"/>
        <w:rPr>
          <w:b/>
          <w:sz w:val="28"/>
          <w:szCs w:val="28"/>
        </w:rPr>
      </w:pPr>
      <w:r w:rsidRPr="005452BE">
        <w:rPr>
          <w:b/>
          <w:w w:val="110"/>
          <w:sz w:val="28"/>
          <w:szCs w:val="28"/>
        </w:rPr>
        <w:t xml:space="preserve">Організаційна </w:t>
      </w:r>
      <w:r w:rsidRPr="005452BE">
        <w:rPr>
          <w:b/>
          <w:spacing w:val="-2"/>
          <w:w w:val="110"/>
          <w:sz w:val="28"/>
          <w:szCs w:val="28"/>
        </w:rPr>
        <w:t>робота</w:t>
      </w:r>
    </w:p>
    <w:p w:rsidR="00EE1DCB" w:rsidRPr="00B91FDE" w:rsidRDefault="00B91FDE" w:rsidP="00C80147">
      <w:pPr>
        <w:ind w:firstLine="720"/>
        <w:jc w:val="both"/>
        <w:rPr>
          <w:sz w:val="28"/>
          <w:szCs w:val="28"/>
        </w:rPr>
      </w:pPr>
      <w:r w:rsidRPr="00B91FDE">
        <w:rPr>
          <w:sz w:val="28"/>
          <w:szCs w:val="28"/>
        </w:rPr>
        <w:t xml:space="preserve">З вересня 2025 року є в.о. завідувача кафедри внутрішньої медицини, ультразвукової та променевої діагностики ІІ медичного факультету. </w:t>
      </w:r>
    </w:p>
    <w:p w:rsidR="005452BE" w:rsidRPr="00004337" w:rsidRDefault="005452BE" w:rsidP="00C80147">
      <w:pPr>
        <w:spacing w:line="276" w:lineRule="auto"/>
        <w:ind w:firstLine="720"/>
        <w:jc w:val="both"/>
        <w:rPr>
          <w:sz w:val="28"/>
          <w:szCs w:val="28"/>
        </w:rPr>
      </w:pPr>
      <w:r w:rsidRPr="00004337">
        <w:rPr>
          <w:sz w:val="28"/>
          <w:szCs w:val="28"/>
        </w:rPr>
        <w:t>Є членом Вч</w:t>
      </w:r>
      <w:r>
        <w:rPr>
          <w:sz w:val="28"/>
          <w:szCs w:val="28"/>
        </w:rPr>
        <w:t>еної Ради медичного факультету та рецензентом наукового фахового журналу «</w:t>
      </w:r>
      <w:r w:rsidRPr="00004337">
        <w:rPr>
          <w:sz w:val="28"/>
          <w:szCs w:val="28"/>
        </w:rPr>
        <w:t>Вісник Харківського національного університету імені В.Н. Каразіна, серія</w:t>
      </w:r>
      <w:r>
        <w:rPr>
          <w:sz w:val="28"/>
          <w:szCs w:val="28"/>
        </w:rPr>
        <w:t xml:space="preserve"> «</w:t>
      </w:r>
      <w:r w:rsidRPr="00004337">
        <w:rPr>
          <w:sz w:val="28"/>
          <w:szCs w:val="28"/>
        </w:rPr>
        <w:t>Медицина</w:t>
      </w:r>
      <w:r>
        <w:rPr>
          <w:sz w:val="28"/>
          <w:szCs w:val="28"/>
        </w:rPr>
        <w:t>»»</w:t>
      </w:r>
      <w:r w:rsidRPr="00004337">
        <w:rPr>
          <w:sz w:val="28"/>
          <w:szCs w:val="28"/>
        </w:rPr>
        <w:t>.</w:t>
      </w:r>
      <w:r w:rsidRPr="005452BE">
        <w:rPr>
          <w:sz w:val="28"/>
          <w:szCs w:val="28"/>
        </w:rPr>
        <w:t xml:space="preserve"> </w:t>
      </w:r>
      <w:r>
        <w:rPr>
          <w:sz w:val="28"/>
          <w:szCs w:val="28"/>
        </w:rPr>
        <w:t xml:space="preserve">Пересипкіна Т.В є членом Української Асоціації фахівців ультразвукової діагностики (УАФУД). </w:t>
      </w:r>
      <w:r w:rsidR="00B91FDE">
        <w:rPr>
          <w:sz w:val="28"/>
          <w:szCs w:val="28"/>
        </w:rPr>
        <w:t xml:space="preserve">Протягом звітного періоду підтримує роботу веб сайту кафедри та сторінки у соціальних мережах. </w:t>
      </w:r>
    </w:p>
    <w:p w:rsidR="00EE1DCB" w:rsidRDefault="00EE1DCB" w:rsidP="00C80147">
      <w:pPr>
        <w:ind w:left="3441"/>
        <w:jc w:val="both"/>
        <w:rPr>
          <w:rFonts w:ascii="Cambria"/>
          <w:sz w:val="27"/>
        </w:rPr>
      </w:pPr>
    </w:p>
    <w:p w:rsidR="00474DF3" w:rsidRDefault="00A044CE" w:rsidP="00C80147">
      <w:pPr>
        <w:ind w:left="3560"/>
        <w:jc w:val="both"/>
        <w:rPr>
          <w:b/>
          <w:spacing w:val="-2"/>
          <w:sz w:val="27"/>
        </w:rPr>
      </w:pPr>
      <w:r>
        <w:rPr>
          <w:b/>
          <w:sz w:val="27"/>
        </w:rPr>
        <w:t>Підвищення</w:t>
      </w:r>
      <w:r w:rsidR="00B91FDE">
        <w:rPr>
          <w:b/>
          <w:sz w:val="27"/>
        </w:rPr>
        <w:t xml:space="preserve"> </w:t>
      </w:r>
      <w:r>
        <w:rPr>
          <w:b/>
          <w:spacing w:val="-2"/>
          <w:sz w:val="27"/>
        </w:rPr>
        <w:t>кваліфікації</w:t>
      </w:r>
      <w:r w:rsidR="00B91FDE">
        <w:rPr>
          <w:b/>
          <w:spacing w:val="-2"/>
          <w:sz w:val="27"/>
        </w:rPr>
        <w:t xml:space="preserve"> </w:t>
      </w:r>
    </w:p>
    <w:p w:rsidR="00B91FDE" w:rsidRDefault="00B91FDE" w:rsidP="00C80147">
      <w:pPr>
        <w:spacing w:line="276" w:lineRule="auto"/>
        <w:ind w:firstLine="708"/>
        <w:jc w:val="both"/>
        <w:rPr>
          <w:sz w:val="28"/>
          <w:szCs w:val="28"/>
        </w:rPr>
      </w:pPr>
      <w:r>
        <w:rPr>
          <w:sz w:val="28"/>
          <w:szCs w:val="28"/>
        </w:rPr>
        <w:t xml:space="preserve">У 2024 році оновила спеціалізацію </w:t>
      </w:r>
      <w:r w:rsidRPr="0030579B">
        <w:rPr>
          <w:sz w:val="28"/>
          <w:szCs w:val="28"/>
        </w:rPr>
        <w:t>«Організація т</w:t>
      </w:r>
      <w:r>
        <w:rPr>
          <w:sz w:val="28"/>
          <w:szCs w:val="28"/>
        </w:rPr>
        <w:t>а управління охороною здоров’я»</w:t>
      </w:r>
      <w:r w:rsidRPr="0030579B">
        <w:rPr>
          <w:sz w:val="28"/>
          <w:szCs w:val="28"/>
        </w:rPr>
        <w:t xml:space="preserve">. </w:t>
      </w:r>
      <w:r>
        <w:rPr>
          <w:sz w:val="28"/>
          <w:szCs w:val="28"/>
        </w:rPr>
        <w:t>(</w:t>
      </w:r>
      <w:r w:rsidRPr="0030579B">
        <w:rPr>
          <w:sz w:val="28"/>
          <w:szCs w:val="28"/>
        </w:rPr>
        <w:t>Сертифікат № 3540-12/С-24-182 від 14.05.2024. ХНУ імені В.Н.Каразіна, Центр Післядипломної медичної освіти</w:t>
      </w:r>
      <w:r>
        <w:rPr>
          <w:sz w:val="28"/>
          <w:szCs w:val="28"/>
        </w:rPr>
        <w:t xml:space="preserve">). </w:t>
      </w:r>
    </w:p>
    <w:p w:rsidR="00B91FDE" w:rsidRPr="00004337" w:rsidRDefault="00B91FDE" w:rsidP="00C80147">
      <w:pPr>
        <w:spacing w:line="276" w:lineRule="auto"/>
        <w:ind w:firstLine="708"/>
        <w:jc w:val="both"/>
        <w:rPr>
          <w:sz w:val="28"/>
          <w:szCs w:val="28"/>
        </w:rPr>
      </w:pPr>
      <w:r>
        <w:rPr>
          <w:sz w:val="28"/>
          <w:szCs w:val="28"/>
        </w:rPr>
        <w:t>Також, у 2024 році пройшла а</w:t>
      </w:r>
      <w:r w:rsidRPr="00702AAF">
        <w:rPr>
          <w:sz w:val="28"/>
          <w:szCs w:val="28"/>
        </w:rPr>
        <w:t>тестація на ІІ кваліфікаційну категорію за спеціальністю “Ультразвукова діагностика”(12.04.24, Національна Академія медичних наук України</w:t>
      </w:r>
      <w:r>
        <w:rPr>
          <w:sz w:val="28"/>
          <w:szCs w:val="28"/>
        </w:rPr>
        <w:t xml:space="preserve">), а у 2025 році </w:t>
      </w:r>
      <w:r w:rsidRPr="00004337">
        <w:rPr>
          <w:sz w:val="28"/>
          <w:szCs w:val="28"/>
        </w:rPr>
        <w:t xml:space="preserve">Пройшла фахову атестацію на І кваліфікаційну категорію за фахом «ультразвукова діагностика» (посвідчення № 75 від 25.06.2025 р., Національна академія медичних наук України). </w:t>
      </w:r>
    </w:p>
    <w:p w:rsidR="00B91FDE" w:rsidRPr="0030579B" w:rsidRDefault="00B91FDE" w:rsidP="00C80147">
      <w:pPr>
        <w:ind w:firstLine="708"/>
        <w:jc w:val="both"/>
        <w:rPr>
          <w:sz w:val="28"/>
          <w:szCs w:val="28"/>
        </w:rPr>
      </w:pPr>
      <w:r>
        <w:rPr>
          <w:sz w:val="28"/>
          <w:szCs w:val="28"/>
        </w:rPr>
        <w:t>Підвищувала рівень знань та навичок на численних семінарах та тренінгах:</w:t>
      </w:r>
    </w:p>
    <w:p w:rsidR="00B91FDE" w:rsidRPr="0030579B" w:rsidRDefault="00B91FDE" w:rsidP="00C80147">
      <w:pPr>
        <w:ind w:firstLine="708"/>
        <w:jc w:val="both"/>
        <w:rPr>
          <w:bCs/>
          <w:sz w:val="28"/>
          <w:szCs w:val="28"/>
        </w:rPr>
      </w:pPr>
      <w:r>
        <w:rPr>
          <w:bCs/>
          <w:sz w:val="28"/>
          <w:szCs w:val="28"/>
        </w:rPr>
        <w:t xml:space="preserve">- </w:t>
      </w:r>
      <w:r w:rsidRPr="0030579B">
        <w:rPr>
          <w:bCs/>
          <w:sz w:val="28"/>
          <w:szCs w:val="28"/>
        </w:rPr>
        <w:t>Стрейн Ехо КГ (Тренінг з о</w:t>
      </w:r>
      <w:r>
        <w:rPr>
          <w:bCs/>
          <w:sz w:val="28"/>
          <w:szCs w:val="28"/>
        </w:rPr>
        <w:t>володіння практичними навичками,</w:t>
      </w:r>
      <w:r w:rsidRPr="0030579B">
        <w:rPr>
          <w:bCs/>
          <w:sz w:val="28"/>
          <w:szCs w:val="28"/>
        </w:rPr>
        <w:t xml:space="preserve"> </w:t>
      </w:r>
      <w:r w:rsidRPr="0030579B">
        <w:rPr>
          <w:bCs/>
          <w:sz w:val="28"/>
          <w:szCs w:val="28"/>
        </w:rPr>
        <w:lastRenderedPageBreak/>
        <w:t>27.04.24</w:t>
      </w:r>
      <w:r>
        <w:rPr>
          <w:bCs/>
          <w:sz w:val="28"/>
          <w:szCs w:val="28"/>
        </w:rPr>
        <w:t>);</w:t>
      </w:r>
    </w:p>
    <w:p w:rsidR="00B91FDE" w:rsidRDefault="00B91FDE" w:rsidP="00C80147">
      <w:pPr>
        <w:ind w:firstLine="708"/>
        <w:jc w:val="both"/>
        <w:rPr>
          <w:sz w:val="28"/>
          <w:szCs w:val="28"/>
        </w:rPr>
      </w:pPr>
      <w:r>
        <w:rPr>
          <w:bCs/>
          <w:sz w:val="28"/>
          <w:szCs w:val="28"/>
        </w:rPr>
        <w:t xml:space="preserve">- </w:t>
      </w:r>
      <w:r w:rsidRPr="0030579B">
        <w:rPr>
          <w:sz w:val="28"/>
          <w:szCs w:val="28"/>
        </w:rPr>
        <w:t xml:space="preserve">Комплексна ультразвукова діагностика серцево-судинної системи, </w:t>
      </w:r>
      <w:r>
        <w:rPr>
          <w:sz w:val="28"/>
          <w:szCs w:val="28"/>
        </w:rPr>
        <w:t>(</w:t>
      </w:r>
      <w:r w:rsidRPr="0030579B">
        <w:rPr>
          <w:sz w:val="28"/>
          <w:szCs w:val="28"/>
        </w:rPr>
        <w:t>семінар</w:t>
      </w:r>
      <w:r>
        <w:rPr>
          <w:sz w:val="28"/>
          <w:szCs w:val="28"/>
        </w:rPr>
        <w:t>,</w:t>
      </w:r>
      <w:r w:rsidRPr="0030579B">
        <w:rPr>
          <w:sz w:val="28"/>
          <w:szCs w:val="28"/>
        </w:rPr>
        <w:t xml:space="preserve"> 14-15.10.2023</w:t>
      </w:r>
      <w:r>
        <w:rPr>
          <w:sz w:val="28"/>
          <w:szCs w:val="28"/>
        </w:rPr>
        <w:t>);</w:t>
      </w:r>
    </w:p>
    <w:p w:rsidR="00B91FDE" w:rsidRPr="0030579B" w:rsidRDefault="00B91FDE" w:rsidP="00C80147">
      <w:pPr>
        <w:ind w:firstLine="708"/>
        <w:jc w:val="both"/>
        <w:rPr>
          <w:sz w:val="28"/>
          <w:szCs w:val="28"/>
        </w:rPr>
      </w:pPr>
      <w:r>
        <w:rPr>
          <w:sz w:val="28"/>
          <w:szCs w:val="28"/>
        </w:rPr>
        <w:t xml:space="preserve">- </w:t>
      </w:r>
      <w:r w:rsidRPr="0030579B">
        <w:rPr>
          <w:sz w:val="28"/>
          <w:szCs w:val="28"/>
        </w:rPr>
        <w:t>Ехо –</w:t>
      </w:r>
      <w:r>
        <w:rPr>
          <w:sz w:val="28"/>
          <w:szCs w:val="28"/>
        </w:rPr>
        <w:t xml:space="preserve"> </w:t>
      </w:r>
      <w:r w:rsidRPr="0030579B">
        <w:rPr>
          <w:sz w:val="28"/>
          <w:szCs w:val="28"/>
        </w:rPr>
        <w:t>КГ при інфекційному ендокардиті, кардіоміопатіях та оцінювання клапанних протезів,</w:t>
      </w:r>
      <w:r>
        <w:rPr>
          <w:sz w:val="28"/>
          <w:szCs w:val="28"/>
        </w:rPr>
        <w:t>(тренінг,</w:t>
      </w:r>
      <w:r w:rsidRPr="0030579B">
        <w:rPr>
          <w:sz w:val="28"/>
          <w:szCs w:val="28"/>
        </w:rPr>
        <w:t xml:space="preserve"> 15-16.09.2023</w:t>
      </w:r>
      <w:r>
        <w:rPr>
          <w:sz w:val="28"/>
          <w:szCs w:val="28"/>
        </w:rPr>
        <w:t xml:space="preserve">); </w:t>
      </w:r>
      <w:r w:rsidRPr="0030579B">
        <w:rPr>
          <w:sz w:val="28"/>
          <w:szCs w:val="28"/>
        </w:rPr>
        <w:t xml:space="preserve"> </w:t>
      </w:r>
    </w:p>
    <w:p w:rsidR="00B91FDE" w:rsidRPr="0030579B" w:rsidRDefault="00B91FDE" w:rsidP="00C80147">
      <w:pPr>
        <w:ind w:firstLine="708"/>
        <w:jc w:val="both"/>
        <w:rPr>
          <w:sz w:val="28"/>
          <w:szCs w:val="28"/>
        </w:rPr>
      </w:pPr>
      <w:r>
        <w:rPr>
          <w:sz w:val="28"/>
          <w:szCs w:val="28"/>
        </w:rPr>
        <w:t xml:space="preserve">- </w:t>
      </w:r>
      <w:r w:rsidRPr="0030579B">
        <w:rPr>
          <w:sz w:val="28"/>
          <w:szCs w:val="28"/>
        </w:rPr>
        <w:t xml:space="preserve">Інтерактивні технології змішаного навчання при підготовці бакалаврів та магістрів в країнах європейського союзу та Україні, </w:t>
      </w:r>
      <w:r>
        <w:rPr>
          <w:sz w:val="28"/>
          <w:szCs w:val="28"/>
        </w:rPr>
        <w:t>(м</w:t>
      </w:r>
      <w:r w:rsidRPr="0030579B">
        <w:rPr>
          <w:sz w:val="28"/>
          <w:szCs w:val="28"/>
        </w:rPr>
        <w:t>іжнародне підвищення кваліфікації (вебінар)</w:t>
      </w:r>
      <w:r>
        <w:rPr>
          <w:sz w:val="28"/>
          <w:szCs w:val="28"/>
        </w:rPr>
        <w:t xml:space="preserve">, </w:t>
      </w:r>
      <w:r w:rsidRPr="0030579B">
        <w:rPr>
          <w:sz w:val="28"/>
          <w:szCs w:val="28"/>
        </w:rPr>
        <w:t>Lublin, Republic of Poland,</w:t>
      </w:r>
      <w:r>
        <w:rPr>
          <w:sz w:val="28"/>
          <w:szCs w:val="28"/>
        </w:rPr>
        <w:t xml:space="preserve"> </w:t>
      </w:r>
      <w:r w:rsidRPr="0030579B">
        <w:rPr>
          <w:sz w:val="28"/>
          <w:szCs w:val="28"/>
        </w:rPr>
        <w:t>06-13.03.2023</w:t>
      </w:r>
      <w:r>
        <w:rPr>
          <w:sz w:val="28"/>
          <w:szCs w:val="28"/>
        </w:rPr>
        <w:t>, 45 годин);</w:t>
      </w:r>
      <w:r w:rsidRPr="0030579B">
        <w:rPr>
          <w:sz w:val="28"/>
          <w:szCs w:val="28"/>
        </w:rPr>
        <w:t xml:space="preserve"> </w:t>
      </w:r>
    </w:p>
    <w:p w:rsidR="00B91FDE" w:rsidRPr="0030579B" w:rsidRDefault="00B91FDE" w:rsidP="00C80147">
      <w:pPr>
        <w:ind w:firstLine="708"/>
        <w:jc w:val="both"/>
        <w:rPr>
          <w:sz w:val="28"/>
          <w:szCs w:val="28"/>
        </w:rPr>
      </w:pPr>
      <w:r>
        <w:rPr>
          <w:sz w:val="28"/>
          <w:szCs w:val="28"/>
        </w:rPr>
        <w:t xml:space="preserve">- </w:t>
      </w:r>
      <w:r w:rsidRPr="0030579B">
        <w:rPr>
          <w:sz w:val="28"/>
          <w:szCs w:val="28"/>
        </w:rPr>
        <w:t xml:space="preserve">Принципи епідеміології для контролю захворювань, </w:t>
      </w:r>
      <w:r>
        <w:rPr>
          <w:sz w:val="28"/>
          <w:szCs w:val="28"/>
        </w:rPr>
        <w:t>(</w:t>
      </w:r>
      <w:r w:rsidRPr="0030579B">
        <w:rPr>
          <w:b/>
          <w:sz w:val="28"/>
          <w:szCs w:val="28"/>
        </w:rPr>
        <w:t>д</w:t>
      </w:r>
      <w:r w:rsidRPr="0030579B">
        <w:rPr>
          <w:sz w:val="28"/>
          <w:szCs w:val="28"/>
        </w:rPr>
        <w:t>истанційний курс</w:t>
      </w:r>
      <w:r w:rsidRPr="0030579B">
        <w:rPr>
          <w:b/>
          <w:sz w:val="28"/>
          <w:szCs w:val="28"/>
        </w:rPr>
        <w:t xml:space="preserve"> </w:t>
      </w:r>
      <w:r w:rsidRPr="0030579B">
        <w:rPr>
          <w:sz w:val="28"/>
          <w:szCs w:val="28"/>
        </w:rPr>
        <w:t>ДУ «Центр громадського здоров’я МОЗ України»</w:t>
      </w:r>
      <w:r>
        <w:rPr>
          <w:sz w:val="28"/>
          <w:szCs w:val="28"/>
        </w:rPr>
        <w:t xml:space="preserve">, </w:t>
      </w:r>
      <w:r w:rsidRPr="0030579B">
        <w:rPr>
          <w:sz w:val="28"/>
          <w:szCs w:val="28"/>
        </w:rPr>
        <w:t>07.03.2023</w:t>
      </w:r>
      <w:r>
        <w:rPr>
          <w:sz w:val="28"/>
          <w:szCs w:val="28"/>
        </w:rPr>
        <w:t>,12 год);</w:t>
      </w:r>
    </w:p>
    <w:p w:rsidR="00B91FDE" w:rsidRPr="0030579B" w:rsidRDefault="00B91FDE" w:rsidP="00C80147">
      <w:pPr>
        <w:ind w:firstLine="708"/>
        <w:jc w:val="both"/>
        <w:rPr>
          <w:sz w:val="28"/>
          <w:szCs w:val="28"/>
        </w:rPr>
      </w:pPr>
      <w:r>
        <w:rPr>
          <w:sz w:val="28"/>
          <w:szCs w:val="28"/>
        </w:rPr>
        <w:t xml:space="preserve">- </w:t>
      </w:r>
      <w:r w:rsidRPr="0030579B">
        <w:rPr>
          <w:sz w:val="28"/>
          <w:szCs w:val="28"/>
        </w:rPr>
        <w:t>Громадське здоров’я: виклики та перспективи</w:t>
      </w:r>
      <w:r>
        <w:rPr>
          <w:sz w:val="28"/>
          <w:szCs w:val="28"/>
        </w:rPr>
        <w:t>,</w:t>
      </w:r>
      <w:r w:rsidRPr="0030579B">
        <w:rPr>
          <w:sz w:val="28"/>
          <w:szCs w:val="28"/>
        </w:rPr>
        <w:t xml:space="preserve"> </w:t>
      </w:r>
      <w:r>
        <w:rPr>
          <w:sz w:val="28"/>
          <w:szCs w:val="28"/>
        </w:rPr>
        <w:t xml:space="preserve">цикл ТУ, ХНМУ, </w:t>
      </w:r>
      <w:r w:rsidRPr="0030579B">
        <w:rPr>
          <w:sz w:val="28"/>
          <w:szCs w:val="28"/>
        </w:rPr>
        <w:t>14.02.-28.02.23</w:t>
      </w:r>
      <w:r>
        <w:rPr>
          <w:sz w:val="28"/>
          <w:szCs w:val="28"/>
        </w:rPr>
        <w:t xml:space="preserve">); </w:t>
      </w:r>
    </w:p>
    <w:p w:rsidR="00B91FDE" w:rsidRPr="0030579B" w:rsidRDefault="00B91FDE" w:rsidP="00C80147">
      <w:pPr>
        <w:ind w:firstLine="708"/>
        <w:jc w:val="both"/>
        <w:rPr>
          <w:sz w:val="28"/>
          <w:szCs w:val="28"/>
        </w:rPr>
      </w:pPr>
      <w:r>
        <w:rPr>
          <w:sz w:val="28"/>
          <w:szCs w:val="28"/>
        </w:rPr>
        <w:t xml:space="preserve">- </w:t>
      </w:r>
      <w:r w:rsidRPr="0030579B">
        <w:rPr>
          <w:sz w:val="28"/>
          <w:szCs w:val="28"/>
        </w:rPr>
        <w:t xml:space="preserve">Протидія та попередження боулінгу (цькуванню) в закладах освіти </w:t>
      </w:r>
      <w:r>
        <w:rPr>
          <w:sz w:val="28"/>
          <w:szCs w:val="28"/>
        </w:rPr>
        <w:t>(д</w:t>
      </w:r>
      <w:r w:rsidRPr="0030579B">
        <w:rPr>
          <w:sz w:val="28"/>
          <w:szCs w:val="28"/>
        </w:rPr>
        <w:t>истанційний курс освітньої україно-швейцарської платформи «Prometeus»</w:t>
      </w:r>
      <w:r>
        <w:rPr>
          <w:sz w:val="28"/>
          <w:szCs w:val="28"/>
        </w:rPr>
        <w:t xml:space="preserve">, </w:t>
      </w:r>
      <w:r w:rsidRPr="0030579B">
        <w:rPr>
          <w:sz w:val="28"/>
          <w:szCs w:val="28"/>
        </w:rPr>
        <w:t>28.01.23</w:t>
      </w:r>
      <w:r>
        <w:rPr>
          <w:sz w:val="28"/>
          <w:szCs w:val="28"/>
        </w:rPr>
        <w:t xml:space="preserve">, 80 год.); </w:t>
      </w:r>
    </w:p>
    <w:p w:rsidR="00B91FDE" w:rsidRPr="0030579B" w:rsidRDefault="00B91FDE" w:rsidP="00C80147">
      <w:pPr>
        <w:ind w:firstLine="708"/>
        <w:jc w:val="both"/>
        <w:rPr>
          <w:sz w:val="28"/>
          <w:szCs w:val="28"/>
        </w:rPr>
      </w:pPr>
      <w:r>
        <w:rPr>
          <w:sz w:val="28"/>
          <w:szCs w:val="28"/>
        </w:rPr>
        <w:t xml:space="preserve">- </w:t>
      </w:r>
      <w:r w:rsidRPr="0030579B">
        <w:rPr>
          <w:sz w:val="28"/>
          <w:szCs w:val="28"/>
        </w:rPr>
        <w:t>Цифровий маркетинг</w:t>
      </w:r>
      <w:r>
        <w:rPr>
          <w:sz w:val="28"/>
          <w:szCs w:val="28"/>
        </w:rPr>
        <w:t>, (д</w:t>
      </w:r>
      <w:r w:rsidRPr="0030579B">
        <w:rPr>
          <w:sz w:val="28"/>
          <w:szCs w:val="28"/>
        </w:rPr>
        <w:t>истанційний курс освітньої україно-швейцарської платформи «Prometeus»</w:t>
      </w:r>
      <w:r>
        <w:rPr>
          <w:sz w:val="28"/>
          <w:szCs w:val="28"/>
        </w:rPr>
        <w:t xml:space="preserve">, </w:t>
      </w:r>
      <w:r w:rsidRPr="0030579B">
        <w:rPr>
          <w:sz w:val="28"/>
          <w:szCs w:val="28"/>
        </w:rPr>
        <w:t>07.02.23</w:t>
      </w:r>
      <w:r>
        <w:rPr>
          <w:sz w:val="28"/>
          <w:szCs w:val="28"/>
        </w:rPr>
        <w:t>, 56 год.);</w:t>
      </w:r>
      <w:r w:rsidRPr="0030579B">
        <w:rPr>
          <w:sz w:val="28"/>
          <w:szCs w:val="28"/>
        </w:rPr>
        <w:t xml:space="preserve"> </w:t>
      </w:r>
    </w:p>
    <w:p w:rsidR="00B91FDE" w:rsidRDefault="00B91FDE" w:rsidP="00C80147">
      <w:pPr>
        <w:ind w:firstLine="708"/>
        <w:jc w:val="both"/>
        <w:rPr>
          <w:sz w:val="28"/>
          <w:szCs w:val="28"/>
        </w:rPr>
      </w:pPr>
      <w:r>
        <w:rPr>
          <w:sz w:val="28"/>
          <w:szCs w:val="28"/>
        </w:rPr>
        <w:t xml:space="preserve">- </w:t>
      </w:r>
      <w:r w:rsidRPr="0030579B">
        <w:rPr>
          <w:sz w:val="28"/>
          <w:szCs w:val="28"/>
        </w:rPr>
        <w:t>Менеджмент підприємства</w:t>
      </w:r>
      <w:r>
        <w:rPr>
          <w:sz w:val="28"/>
          <w:szCs w:val="28"/>
        </w:rPr>
        <w:t>, (д</w:t>
      </w:r>
      <w:r w:rsidRPr="0030579B">
        <w:rPr>
          <w:sz w:val="28"/>
          <w:szCs w:val="28"/>
        </w:rPr>
        <w:t xml:space="preserve">истанційний курс освітньої </w:t>
      </w:r>
      <w:r>
        <w:rPr>
          <w:sz w:val="28"/>
          <w:szCs w:val="28"/>
        </w:rPr>
        <w:t>у</w:t>
      </w:r>
      <w:r w:rsidRPr="0030579B">
        <w:rPr>
          <w:sz w:val="28"/>
          <w:szCs w:val="28"/>
        </w:rPr>
        <w:t>країно-швейцарської платформи «Prometeus»</w:t>
      </w:r>
      <w:r>
        <w:rPr>
          <w:sz w:val="28"/>
          <w:szCs w:val="28"/>
        </w:rPr>
        <w:t>,</w:t>
      </w:r>
      <w:r w:rsidRPr="0030579B">
        <w:rPr>
          <w:sz w:val="28"/>
          <w:szCs w:val="28"/>
        </w:rPr>
        <w:t xml:space="preserve"> 26.06.23</w:t>
      </w:r>
      <w:r>
        <w:rPr>
          <w:sz w:val="28"/>
          <w:szCs w:val="28"/>
        </w:rPr>
        <w:t xml:space="preserve">, 56 год.). </w:t>
      </w:r>
    </w:p>
    <w:p w:rsidR="00B91FDE" w:rsidRPr="00F6718B" w:rsidRDefault="00B91FDE" w:rsidP="00C80147">
      <w:pPr>
        <w:ind w:firstLine="708"/>
        <w:jc w:val="both"/>
        <w:rPr>
          <w:sz w:val="28"/>
          <w:szCs w:val="28"/>
        </w:rPr>
      </w:pPr>
      <w:r>
        <w:rPr>
          <w:sz w:val="28"/>
          <w:szCs w:val="28"/>
        </w:rPr>
        <w:t>Пересипкіна Т.В.</w:t>
      </w:r>
      <w:r w:rsidRPr="00227E70">
        <w:rPr>
          <w:sz w:val="28"/>
          <w:szCs w:val="28"/>
        </w:rPr>
        <w:t xml:space="preserve"> вільно володіє англійською мовою та має мовний</w:t>
      </w:r>
      <w:r>
        <w:rPr>
          <w:sz w:val="28"/>
          <w:szCs w:val="28"/>
        </w:rPr>
        <w:t xml:space="preserve"> </w:t>
      </w:r>
      <w:r w:rsidRPr="00F6718B">
        <w:rPr>
          <w:sz w:val="28"/>
          <w:szCs w:val="28"/>
        </w:rPr>
        <w:t>сертифікат з англійської мови рівня В2 (</w:t>
      </w:r>
      <w:r w:rsidRPr="00780CEA">
        <w:rPr>
          <w:sz w:val="28"/>
          <w:szCs w:val="28"/>
          <w:lang w:val="en-US"/>
        </w:rPr>
        <w:t>Upper</w:t>
      </w:r>
      <w:r w:rsidRPr="00F6718B">
        <w:rPr>
          <w:sz w:val="28"/>
          <w:szCs w:val="28"/>
        </w:rPr>
        <w:t>-</w:t>
      </w:r>
      <w:r w:rsidRPr="00780CEA">
        <w:rPr>
          <w:sz w:val="28"/>
          <w:szCs w:val="28"/>
          <w:lang w:val="en-US"/>
        </w:rPr>
        <w:t>Intermediate</w:t>
      </w:r>
      <w:r w:rsidRPr="00F6718B">
        <w:rPr>
          <w:sz w:val="28"/>
          <w:szCs w:val="28"/>
        </w:rPr>
        <w:t>), (сертифікат №</w:t>
      </w:r>
      <w:r>
        <w:rPr>
          <w:sz w:val="28"/>
          <w:szCs w:val="28"/>
        </w:rPr>
        <w:t> 2019-37, 2019</w:t>
      </w:r>
      <w:r w:rsidRPr="00F6718B">
        <w:rPr>
          <w:sz w:val="28"/>
          <w:szCs w:val="28"/>
        </w:rPr>
        <w:t xml:space="preserve"> р., ХНУ імені В.Н. Каразіна).</w:t>
      </w:r>
      <w:r>
        <w:rPr>
          <w:sz w:val="28"/>
          <w:szCs w:val="28"/>
        </w:rPr>
        <w:t xml:space="preserve"> </w:t>
      </w:r>
    </w:p>
    <w:p w:rsidR="00474DF3" w:rsidRDefault="00474DF3" w:rsidP="00C80147">
      <w:pPr>
        <w:pStyle w:val="a3"/>
        <w:rPr>
          <w:sz w:val="27"/>
        </w:rPr>
      </w:pPr>
    </w:p>
    <w:p w:rsidR="00474DF3" w:rsidRDefault="00474DF3" w:rsidP="00C80147">
      <w:pPr>
        <w:pStyle w:val="a3"/>
        <w:rPr>
          <w:sz w:val="27"/>
        </w:rPr>
      </w:pPr>
    </w:p>
    <w:p w:rsidR="00474DF3" w:rsidRDefault="00A044CE" w:rsidP="00C80147">
      <w:pPr>
        <w:tabs>
          <w:tab w:val="left" w:pos="5974"/>
        </w:tabs>
        <w:ind w:left="148"/>
        <w:jc w:val="both"/>
        <w:rPr>
          <w:sz w:val="27"/>
        </w:rPr>
      </w:pPr>
      <w:r>
        <w:rPr>
          <w:sz w:val="27"/>
        </w:rPr>
        <w:t>«</w:t>
      </w:r>
      <w:r w:rsidR="00C80147">
        <w:rPr>
          <w:sz w:val="27"/>
        </w:rPr>
        <w:t>02</w:t>
      </w:r>
      <w:r>
        <w:rPr>
          <w:sz w:val="27"/>
        </w:rPr>
        <w:t>»</w:t>
      </w:r>
      <w:r w:rsidR="00C80147">
        <w:rPr>
          <w:sz w:val="27"/>
        </w:rPr>
        <w:t xml:space="preserve"> грудня </w:t>
      </w:r>
      <w:r>
        <w:rPr>
          <w:sz w:val="27"/>
        </w:rPr>
        <w:t>2025</w:t>
      </w:r>
      <w:r>
        <w:rPr>
          <w:spacing w:val="-5"/>
          <w:sz w:val="27"/>
        </w:rPr>
        <w:t>р.</w:t>
      </w:r>
      <w:r>
        <w:rPr>
          <w:sz w:val="27"/>
        </w:rPr>
        <w:tab/>
      </w:r>
      <w:r w:rsidR="00C80147">
        <w:rPr>
          <w:sz w:val="27"/>
        </w:rPr>
        <w:t xml:space="preserve">Тетяна ПЕРЕСИПКІНА </w:t>
      </w:r>
    </w:p>
    <w:sectPr w:rsidR="00474DF3" w:rsidSect="00474DF3">
      <w:footerReference w:type="default" r:id="rId13"/>
      <w:pgSz w:w="11900" w:h="16840"/>
      <w:pgMar w:top="1060" w:right="992" w:bottom="280" w:left="1275"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C5E" w:rsidRDefault="00DA7C5E" w:rsidP="00474DF3">
      <w:r>
        <w:separator/>
      </w:r>
    </w:p>
  </w:endnote>
  <w:endnote w:type="continuationSeparator" w:id="0">
    <w:p w:rsidR="00DA7C5E" w:rsidRDefault="00DA7C5E" w:rsidP="0047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F3" w:rsidRDefault="00474DF3">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C5E" w:rsidRDefault="00DA7C5E" w:rsidP="00474DF3">
      <w:r>
        <w:separator/>
      </w:r>
    </w:p>
  </w:footnote>
  <w:footnote w:type="continuationSeparator" w:id="0">
    <w:p w:rsidR="00DA7C5E" w:rsidRDefault="00DA7C5E" w:rsidP="00474D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E77BA0"/>
    <w:multiLevelType w:val="hybridMultilevel"/>
    <w:tmpl w:val="D6CE2B9E"/>
    <w:lvl w:ilvl="0" w:tplc="996679D0">
      <w:start w:val="1"/>
      <w:numFmt w:val="decimal"/>
      <w:lvlText w:val="%1."/>
      <w:lvlJc w:val="left"/>
      <w:pPr>
        <w:ind w:left="868" w:hanging="360"/>
      </w:pPr>
      <w:rPr>
        <w:rFonts w:ascii="Times New Roman" w:eastAsia="Times New Roman" w:hAnsi="Times New Roman" w:cs="Times New Roman" w:hint="default"/>
        <w:b w:val="0"/>
        <w:bCs w:val="0"/>
        <w:i w:val="0"/>
        <w:iCs w:val="0"/>
        <w:spacing w:val="0"/>
        <w:w w:val="103"/>
        <w:sz w:val="23"/>
        <w:szCs w:val="23"/>
        <w:lang w:val="uk-UA" w:eastAsia="en-US" w:bidi="ar-SA"/>
      </w:rPr>
    </w:lvl>
    <w:lvl w:ilvl="1" w:tplc="9E4A242E">
      <w:numFmt w:val="bullet"/>
      <w:lvlText w:val="•"/>
      <w:lvlJc w:val="left"/>
      <w:pPr>
        <w:ind w:left="1737" w:hanging="360"/>
      </w:pPr>
      <w:rPr>
        <w:rFonts w:hint="default"/>
        <w:lang w:val="uk-UA" w:eastAsia="en-US" w:bidi="ar-SA"/>
      </w:rPr>
    </w:lvl>
    <w:lvl w:ilvl="2" w:tplc="4CD6264C">
      <w:numFmt w:val="bullet"/>
      <w:lvlText w:val="•"/>
      <w:lvlJc w:val="left"/>
      <w:pPr>
        <w:ind w:left="2614" w:hanging="360"/>
      </w:pPr>
      <w:rPr>
        <w:rFonts w:hint="default"/>
        <w:lang w:val="uk-UA" w:eastAsia="en-US" w:bidi="ar-SA"/>
      </w:rPr>
    </w:lvl>
    <w:lvl w:ilvl="3" w:tplc="BD7826D6">
      <w:numFmt w:val="bullet"/>
      <w:lvlText w:val="•"/>
      <w:lvlJc w:val="left"/>
      <w:pPr>
        <w:ind w:left="3491" w:hanging="360"/>
      </w:pPr>
      <w:rPr>
        <w:rFonts w:hint="default"/>
        <w:lang w:val="uk-UA" w:eastAsia="en-US" w:bidi="ar-SA"/>
      </w:rPr>
    </w:lvl>
    <w:lvl w:ilvl="4" w:tplc="347CE88A">
      <w:numFmt w:val="bullet"/>
      <w:lvlText w:val="•"/>
      <w:lvlJc w:val="left"/>
      <w:pPr>
        <w:ind w:left="4369" w:hanging="360"/>
      </w:pPr>
      <w:rPr>
        <w:rFonts w:hint="default"/>
        <w:lang w:val="uk-UA" w:eastAsia="en-US" w:bidi="ar-SA"/>
      </w:rPr>
    </w:lvl>
    <w:lvl w:ilvl="5" w:tplc="9CDC2A02">
      <w:numFmt w:val="bullet"/>
      <w:lvlText w:val="•"/>
      <w:lvlJc w:val="left"/>
      <w:pPr>
        <w:ind w:left="5246" w:hanging="360"/>
      </w:pPr>
      <w:rPr>
        <w:rFonts w:hint="default"/>
        <w:lang w:val="uk-UA" w:eastAsia="en-US" w:bidi="ar-SA"/>
      </w:rPr>
    </w:lvl>
    <w:lvl w:ilvl="6" w:tplc="1A64D9F8">
      <w:numFmt w:val="bullet"/>
      <w:lvlText w:val="•"/>
      <w:lvlJc w:val="left"/>
      <w:pPr>
        <w:ind w:left="6123" w:hanging="360"/>
      </w:pPr>
      <w:rPr>
        <w:rFonts w:hint="default"/>
        <w:lang w:val="uk-UA" w:eastAsia="en-US" w:bidi="ar-SA"/>
      </w:rPr>
    </w:lvl>
    <w:lvl w:ilvl="7" w:tplc="B6486824">
      <w:numFmt w:val="bullet"/>
      <w:lvlText w:val="•"/>
      <w:lvlJc w:val="left"/>
      <w:pPr>
        <w:ind w:left="7001" w:hanging="360"/>
      </w:pPr>
      <w:rPr>
        <w:rFonts w:hint="default"/>
        <w:lang w:val="uk-UA" w:eastAsia="en-US" w:bidi="ar-SA"/>
      </w:rPr>
    </w:lvl>
    <w:lvl w:ilvl="8" w:tplc="86249CB0">
      <w:numFmt w:val="bullet"/>
      <w:lvlText w:val="•"/>
      <w:lvlJc w:val="left"/>
      <w:pPr>
        <w:ind w:left="7878" w:hanging="360"/>
      </w:pPr>
      <w:rPr>
        <w:rFonts w:hint="default"/>
        <w:lang w:val="uk-UA" w:eastAsia="en-US" w:bidi="ar-SA"/>
      </w:rPr>
    </w:lvl>
  </w:abstractNum>
  <w:abstractNum w:abstractNumId="1" w15:restartNumberingAfterBreak="0">
    <w:nsid w:val="5BB62BF0"/>
    <w:multiLevelType w:val="hybridMultilevel"/>
    <w:tmpl w:val="BFFE20A6"/>
    <w:lvl w:ilvl="0" w:tplc="FABCABB4">
      <w:start w:val="1"/>
      <w:numFmt w:val="decimal"/>
      <w:lvlText w:val="%1."/>
      <w:lvlJc w:val="left"/>
      <w:pPr>
        <w:ind w:left="569" w:hanging="350"/>
      </w:pPr>
      <w:rPr>
        <w:rFonts w:ascii="Times New Roman" w:eastAsia="Times New Roman" w:hAnsi="Times New Roman" w:cs="Times New Roman" w:hint="default"/>
        <w:b w:val="0"/>
        <w:bCs w:val="0"/>
        <w:i w:val="0"/>
        <w:iCs w:val="0"/>
        <w:spacing w:val="0"/>
        <w:w w:val="96"/>
        <w:sz w:val="28"/>
        <w:szCs w:val="28"/>
        <w:lang w:val="uk-UA" w:eastAsia="en-US" w:bidi="ar-SA"/>
      </w:rPr>
    </w:lvl>
    <w:lvl w:ilvl="1" w:tplc="AE4E5886">
      <w:numFmt w:val="bullet"/>
      <w:lvlText w:val="•"/>
      <w:lvlJc w:val="left"/>
      <w:pPr>
        <w:ind w:left="1467" w:hanging="350"/>
      </w:pPr>
      <w:rPr>
        <w:rFonts w:hint="default"/>
        <w:lang w:val="uk-UA" w:eastAsia="en-US" w:bidi="ar-SA"/>
      </w:rPr>
    </w:lvl>
    <w:lvl w:ilvl="2" w:tplc="9B5A575C">
      <w:numFmt w:val="bullet"/>
      <w:lvlText w:val="•"/>
      <w:lvlJc w:val="left"/>
      <w:pPr>
        <w:ind w:left="2374" w:hanging="350"/>
      </w:pPr>
      <w:rPr>
        <w:rFonts w:hint="default"/>
        <w:lang w:val="uk-UA" w:eastAsia="en-US" w:bidi="ar-SA"/>
      </w:rPr>
    </w:lvl>
    <w:lvl w:ilvl="3" w:tplc="007E1F08">
      <w:numFmt w:val="bullet"/>
      <w:lvlText w:val="•"/>
      <w:lvlJc w:val="left"/>
      <w:pPr>
        <w:ind w:left="3281" w:hanging="350"/>
      </w:pPr>
      <w:rPr>
        <w:rFonts w:hint="default"/>
        <w:lang w:val="uk-UA" w:eastAsia="en-US" w:bidi="ar-SA"/>
      </w:rPr>
    </w:lvl>
    <w:lvl w:ilvl="4" w:tplc="E662B9BC">
      <w:numFmt w:val="bullet"/>
      <w:lvlText w:val="•"/>
      <w:lvlJc w:val="left"/>
      <w:pPr>
        <w:ind w:left="4189" w:hanging="350"/>
      </w:pPr>
      <w:rPr>
        <w:rFonts w:hint="default"/>
        <w:lang w:val="uk-UA" w:eastAsia="en-US" w:bidi="ar-SA"/>
      </w:rPr>
    </w:lvl>
    <w:lvl w:ilvl="5" w:tplc="F3F4767C">
      <w:numFmt w:val="bullet"/>
      <w:lvlText w:val="•"/>
      <w:lvlJc w:val="left"/>
      <w:pPr>
        <w:ind w:left="5096" w:hanging="350"/>
      </w:pPr>
      <w:rPr>
        <w:rFonts w:hint="default"/>
        <w:lang w:val="uk-UA" w:eastAsia="en-US" w:bidi="ar-SA"/>
      </w:rPr>
    </w:lvl>
    <w:lvl w:ilvl="6" w:tplc="DA40494E">
      <w:numFmt w:val="bullet"/>
      <w:lvlText w:val="•"/>
      <w:lvlJc w:val="left"/>
      <w:pPr>
        <w:ind w:left="6003" w:hanging="350"/>
      </w:pPr>
      <w:rPr>
        <w:rFonts w:hint="default"/>
        <w:lang w:val="uk-UA" w:eastAsia="en-US" w:bidi="ar-SA"/>
      </w:rPr>
    </w:lvl>
    <w:lvl w:ilvl="7" w:tplc="BD6A17BC">
      <w:numFmt w:val="bullet"/>
      <w:lvlText w:val="•"/>
      <w:lvlJc w:val="left"/>
      <w:pPr>
        <w:ind w:left="6911" w:hanging="350"/>
      </w:pPr>
      <w:rPr>
        <w:rFonts w:hint="default"/>
        <w:lang w:val="uk-UA" w:eastAsia="en-US" w:bidi="ar-SA"/>
      </w:rPr>
    </w:lvl>
    <w:lvl w:ilvl="8" w:tplc="D4EA8B46">
      <w:numFmt w:val="bullet"/>
      <w:lvlText w:val="•"/>
      <w:lvlJc w:val="left"/>
      <w:pPr>
        <w:ind w:left="7818" w:hanging="350"/>
      </w:pPr>
      <w:rPr>
        <w:rFonts w:hint="default"/>
        <w:lang w:val="uk-UA" w:eastAsia="en-US" w:bidi="ar-SA"/>
      </w:rPr>
    </w:lvl>
  </w:abstractNum>
  <w:abstractNum w:abstractNumId="2" w15:restartNumberingAfterBreak="0">
    <w:nsid w:val="6B2946FB"/>
    <w:multiLevelType w:val="hybridMultilevel"/>
    <w:tmpl w:val="89A63290"/>
    <w:lvl w:ilvl="0" w:tplc="382440B4">
      <w:start w:val="1"/>
      <w:numFmt w:val="decimal"/>
      <w:lvlText w:val="%1."/>
      <w:lvlJc w:val="left"/>
      <w:pPr>
        <w:ind w:left="864" w:hanging="384"/>
      </w:pPr>
      <w:rPr>
        <w:rFonts w:hint="default"/>
        <w:spacing w:val="0"/>
        <w:w w:val="95"/>
        <w:lang w:val="uk-UA" w:eastAsia="en-US" w:bidi="ar-SA"/>
      </w:rPr>
    </w:lvl>
    <w:lvl w:ilvl="1" w:tplc="9334988C">
      <w:start w:val="1"/>
      <w:numFmt w:val="decimal"/>
      <w:lvlText w:val="%2)"/>
      <w:lvlJc w:val="left"/>
      <w:pPr>
        <w:ind w:left="142" w:hanging="365"/>
        <w:jc w:val="right"/>
      </w:pPr>
      <w:rPr>
        <w:rFonts w:hint="default"/>
        <w:spacing w:val="0"/>
        <w:w w:val="109"/>
        <w:lang w:val="uk-UA" w:eastAsia="en-US" w:bidi="ar-SA"/>
      </w:rPr>
    </w:lvl>
    <w:lvl w:ilvl="2" w:tplc="B55C3066">
      <w:numFmt w:val="bullet"/>
      <w:lvlText w:val="•"/>
      <w:lvlJc w:val="left"/>
      <w:pPr>
        <w:ind w:left="1834" w:hanging="365"/>
      </w:pPr>
      <w:rPr>
        <w:rFonts w:hint="default"/>
        <w:lang w:val="uk-UA" w:eastAsia="en-US" w:bidi="ar-SA"/>
      </w:rPr>
    </w:lvl>
    <w:lvl w:ilvl="3" w:tplc="0916D2B8">
      <w:numFmt w:val="bullet"/>
      <w:lvlText w:val="•"/>
      <w:lvlJc w:val="left"/>
      <w:pPr>
        <w:ind w:left="2809" w:hanging="365"/>
      </w:pPr>
      <w:rPr>
        <w:rFonts w:hint="default"/>
        <w:lang w:val="uk-UA" w:eastAsia="en-US" w:bidi="ar-SA"/>
      </w:rPr>
    </w:lvl>
    <w:lvl w:ilvl="4" w:tplc="74963546">
      <w:numFmt w:val="bullet"/>
      <w:lvlText w:val="•"/>
      <w:lvlJc w:val="left"/>
      <w:pPr>
        <w:ind w:left="3784" w:hanging="365"/>
      </w:pPr>
      <w:rPr>
        <w:rFonts w:hint="default"/>
        <w:lang w:val="uk-UA" w:eastAsia="en-US" w:bidi="ar-SA"/>
      </w:rPr>
    </w:lvl>
    <w:lvl w:ilvl="5" w:tplc="50789FDE">
      <w:numFmt w:val="bullet"/>
      <w:lvlText w:val="•"/>
      <w:lvlJc w:val="left"/>
      <w:pPr>
        <w:ind w:left="4759" w:hanging="365"/>
      </w:pPr>
      <w:rPr>
        <w:rFonts w:hint="default"/>
        <w:lang w:val="uk-UA" w:eastAsia="en-US" w:bidi="ar-SA"/>
      </w:rPr>
    </w:lvl>
    <w:lvl w:ilvl="6" w:tplc="890AE5DE">
      <w:numFmt w:val="bullet"/>
      <w:lvlText w:val="•"/>
      <w:lvlJc w:val="left"/>
      <w:pPr>
        <w:ind w:left="5733" w:hanging="365"/>
      </w:pPr>
      <w:rPr>
        <w:rFonts w:hint="default"/>
        <w:lang w:val="uk-UA" w:eastAsia="en-US" w:bidi="ar-SA"/>
      </w:rPr>
    </w:lvl>
    <w:lvl w:ilvl="7" w:tplc="21949B6E">
      <w:numFmt w:val="bullet"/>
      <w:lvlText w:val="•"/>
      <w:lvlJc w:val="left"/>
      <w:pPr>
        <w:ind w:left="6708" w:hanging="365"/>
      </w:pPr>
      <w:rPr>
        <w:rFonts w:hint="default"/>
        <w:lang w:val="uk-UA" w:eastAsia="en-US" w:bidi="ar-SA"/>
      </w:rPr>
    </w:lvl>
    <w:lvl w:ilvl="8" w:tplc="676C302C">
      <w:numFmt w:val="bullet"/>
      <w:lvlText w:val="•"/>
      <w:lvlJc w:val="left"/>
      <w:pPr>
        <w:ind w:left="7683" w:hanging="365"/>
      </w:pPr>
      <w:rPr>
        <w:rFonts w:hint="default"/>
        <w:lang w:val="uk-UA"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DF3"/>
    <w:rsid w:val="000111EE"/>
    <w:rsid w:val="00126A23"/>
    <w:rsid w:val="002B0FE9"/>
    <w:rsid w:val="00474DF3"/>
    <w:rsid w:val="004E0522"/>
    <w:rsid w:val="005452BE"/>
    <w:rsid w:val="005A14BB"/>
    <w:rsid w:val="008F340A"/>
    <w:rsid w:val="00A044CE"/>
    <w:rsid w:val="00A9077E"/>
    <w:rsid w:val="00B91FDE"/>
    <w:rsid w:val="00C80147"/>
    <w:rsid w:val="00DA7C5E"/>
    <w:rsid w:val="00EC66A1"/>
    <w:rsid w:val="00EE1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FDF1F-9E84-4F63-A244-A05E47EC1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74DF3"/>
    <w:rPr>
      <w:rFonts w:ascii="Times New Roman" w:eastAsia="Times New Roman" w:hAnsi="Times New Roman" w:cs="Times New Roman"/>
      <w:lang w:val="uk-UA"/>
    </w:rPr>
  </w:style>
  <w:style w:type="paragraph" w:styleId="4">
    <w:name w:val="heading 4"/>
    <w:basedOn w:val="a"/>
    <w:next w:val="a"/>
    <w:link w:val="40"/>
    <w:qFormat/>
    <w:rsid w:val="00EE1DCB"/>
    <w:pPr>
      <w:keepNext/>
      <w:widowControl/>
      <w:autoSpaceDE/>
      <w:autoSpaceDN/>
      <w:spacing w:line="360" w:lineRule="auto"/>
      <w:jc w:val="both"/>
      <w:outlineLvl w:val="3"/>
    </w:pPr>
    <w:rPr>
      <w:rFonts w:eastAsia="Calibr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74DF3"/>
    <w:tblPr>
      <w:tblInd w:w="0" w:type="dxa"/>
      <w:tblCellMar>
        <w:top w:w="0" w:type="dxa"/>
        <w:left w:w="0" w:type="dxa"/>
        <w:bottom w:w="0" w:type="dxa"/>
        <w:right w:w="0" w:type="dxa"/>
      </w:tblCellMar>
    </w:tblPr>
  </w:style>
  <w:style w:type="paragraph" w:styleId="a3">
    <w:name w:val="Body Text"/>
    <w:basedOn w:val="a"/>
    <w:uiPriority w:val="1"/>
    <w:qFormat/>
    <w:rsid w:val="00474DF3"/>
    <w:rPr>
      <w:sz w:val="28"/>
      <w:szCs w:val="28"/>
    </w:rPr>
  </w:style>
  <w:style w:type="paragraph" w:customStyle="1" w:styleId="11">
    <w:name w:val="Заголовок 11"/>
    <w:basedOn w:val="a"/>
    <w:uiPriority w:val="1"/>
    <w:qFormat/>
    <w:rsid w:val="00474DF3"/>
    <w:pPr>
      <w:jc w:val="both"/>
      <w:outlineLvl w:val="1"/>
    </w:pPr>
    <w:rPr>
      <w:b/>
      <w:bCs/>
      <w:sz w:val="28"/>
      <w:szCs w:val="28"/>
    </w:rPr>
  </w:style>
  <w:style w:type="paragraph" w:styleId="a4">
    <w:name w:val="List Paragraph"/>
    <w:basedOn w:val="a"/>
    <w:uiPriority w:val="34"/>
    <w:qFormat/>
    <w:rsid w:val="00474DF3"/>
    <w:pPr>
      <w:ind w:left="867" w:hanging="361"/>
      <w:jc w:val="both"/>
    </w:pPr>
  </w:style>
  <w:style w:type="paragraph" w:customStyle="1" w:styleId="TableParagraph">
    <w:name w:val="Table Paragraph"/>
    <w:basedOn w:val="a"/>
    <w:uiPriority w:val="1"/>
    <w:qFormat/>
    <w:rsid w:val="00474DF3"/>
    <w:pPr>
      <w:spacing w:line="302" w:lineRule="exact"/>
      <w:jc w:val="center"/>
    </w:pPr>
  </w:style>
  <w:style w:type="paragraph" w:styleId="a5">
    <w:name w:val="Balloon Text"/>
    <w:basedOn w:val="a"/>
    <w:link w:val="a6"/>
    <w:uiPriority w:val="99"/>
    <w:semiHidden/>
    <w:unhideWhenUsed/>
    <w:rsid w:val="00126A23"/>
    <w:rPr>
      <w:rFonts w:ascii="Tahoma" w:hAnsi="Tahoma" w:cs="Tahoma"/>
      <w:sz w:val="16"/>
      <w:szCs w:val="16"/>
    </w:rPr>
  </w:style>
  <w:style w:type="character" w:customStyle="1" w:styleId="a6">
    <w:name w:val="Текст у виносці Знак"/>
    <w:basedOn w:val="a0"/>
    <w:link w:val="a5"/>
    <w:uiPriority w:val="99"/>
    <w:semiHidden/>
    <w:rsid w:val="00126A23"/>
    <w:rPr>
      <w:rFonts w:ascii="Tahoma" w:eastAsia="Times New Roman" w:hAnsi="Tahoma" w:cs="Tahoma"/>
      <w:sz w:val="16"/>
      <w:szCs w:val="16"/>
      <w:lang w:val="uk-UA"/>
    </w:rPr>
  </w:style>
  <w:style w:type="paragraph" w:styleId="3">
    <w:name w:val="Body Text Indent 3"/>
    <w:basedOn w:val="a"/>
    <w:link w:val="30"/>
    <w:uiPriority w:val="99"/>
    <w:semiHidden/>
    <w:unhideWhenUsed/>
    <w:rsid w:val="00126A23"/>
    <w:pPr>
      <w:spacing w:after="120"/>
      <w:ind w:left="283"/>
    </w:pPr>
    <w:rPr>
      <w:sz w:val="16"/>
      <w:szCs w:val="16"/>
    </w:rPr>
  </w:style>
  <w:style w:type="character" w:customStyle="1" w:styleId="30">
    <w:name w:val="Основний текст з відступом 3 Знак"/>
    <w:basedOn w:val="a0"/>
    <w:link w:val="3"/>
    <w:uiPriority w:val="99"/>
    <w:semiHidden/>
    <w:rsid w:val="00126A23"/>
    <w:rPr>
      <w:rFonts w:ascii="Times New Roman" w:eastAsia="Times New Roman" w:hAnsi="Times New Roman" w:cs="Times New Roman"/>
      <w:sz w:val="16"/>
      <w:szCs w:val="16"/>
      <w:lang w:val="uk-UA"/>
    </w:rPr>
  </w:style>
  <w:style w:type="character" w:styleId="a7">
    <w:name w:val="Hyperlink"/>
    <w:basedOn w:val="a0"/>
    <w:uiPriority w:val="99"/>
    <w:unhideWhenUsed/>
    <w:rsid w:val="002B0FE9"/>
    <w:rPr>
      <w:color w:val="0000FF" w:themeColor="hyperlink"/>
      <w:u w:val="single"/>
    </w:rPr>
  </w:style>
  <w:style w:type="character" w:customStyle="1" w:styleId="40">
    <w:name w:val="Заголовок 4 Знак"/>
    <w:basedOn w:val="a0"/>
    <w:link w:val="4"/>
    <w:rsid w:val="00EE1DCB"/>
    <w:rPr>
      <w:rFonts w:ascii="Times New Roman" w:eastAsia="Calibri"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hnuir.karazin.ua/handle/123456789/2081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khnuir.karazin.ua/handle/123456789/18921" TargetMode="External"/><Relationship Id="rId12" Type="http://schemas.openxmlformats.org/officeDocument/2006/relationships/hyperlink" Target="https://doi.org/10.35339/msz.2022.9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2782/2077-6594/2023.3/1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x.doi.org/10.2174/0118749445294175240326034837" TargetMode="External"/><Relationship Id="rId4" Type="http://schemas.openxmlformats.org/officeDocument/2006/relationships/webSettings" Target="webSettings.xml"/><Relationship Id="rId9" Type="http://schemas.openxmlformats.org/officeDocument/2006/relationships/hyperlink" Target="https://doi.org/10.26565/2313-6693-2025-53-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8028</Words>
  <Characters>4577</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Учетная запись Майкрософт</cp:lastModifiedBy>
  <cp:revision>2</cp:revision>
  <dcterms:created xsi:type="dcterms:W3CDTF">2025-12-16T07:24:00Z</dcterms:created>
  <dcterms:modified xsi:type="dcterms:W3CDTF">2025-12-16T07:24:00Z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2025-12-02T00:00:00Z</vt:filetime>
  </property>
  <property fmtid="{D5CDD505-2E9C-101B-9397-08002B2CF9AE}" pid="3" name="LastSaved">
    <vt:filetime>2025-12-02T00:00:00Z</vt:filetime>
  </property>
  <property fmtid="{D5CDD505-2E9C-101B-9397-08002B2CF9AE}" pid="4" name="Producer">
    <vt:lpwstr>3-Heights(TM) PDF Security Shell 4.8.25.2 (http://www.pdf-tools.com)</vt:lpwstr>
  </property>
</Properties>
</file>